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1591C58" w:rsidR="00841BCD" w:rsidRPr="000F456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F4569">
        <w:rPr>
          <w:rFonts w:ascii="Arial" w:eastAsia="SimSun" w:hAnsi="Arial" w:cs="Times New Roman"/>
          <w:b/>
          <w:bCs/>
          <w:sz w:val="24"/>
          <w:szCs w:val="20"/>
        </w:rPr>
        <w:t>3GPP T</w:t>
      </w:r>
      <w:bookmarkStart w:id="2" w:name="_Ref452454252"/>
      <w:bookmarkEnd w:id="2"/>
      <w:r w:rsidRPr="000F4569">
        <w:rPr>
          <w:rFonts w:ascii="Arial" w:eastAsia="SimSun" w:hAnsi="Arial" w:cs="Times New Roman"/>
          <w:b/>
          <w:bCs/>
          <w:sz w:val="24"/>
          <w:szCs w:val="20"/>
        </w:rPr>
        <w:t xml:space="preserve">SG-RAN </w:t>
      </w:r>
      <w:r w:rsidR="00ED7600" w:rsidRPr="000F4569">
        <w:rPr>
          <w:rFonts w:ascii="Arial" w:eastAsia="SimSun" w:hAnsi="Arial" w:cs="Times New Roman"/>
          <w:b/>
          <w:sz w:val="24"/>
          <w:szCs w:val="20"/>
        </w:rPr>
        <w:t>WG4 Meeting #</w:t>
      </w:r>
      <w:r w:rsidR="001868EE" w:rsidRPr="000F4569">
        <w:rPr>
          <w:rFonts w:ascii="Arial" w:eastAsia="SimSun" w:hAnsi="Arial" w:cs="Times New Roman"/>
          <w:b/>
          <w:sz w:val="24"/>
          <w:szCs w:val="20"/>
        </w:rPr>
        <w:t>10</w:t>
      </w:r>
      <w:r w:rsidR="00D03B70">
        <w:rPr>
          <w:rFonts w:ascii="Arial" w:eastAsia="SimSun" w:hAnsi="Arial" w:cs="Times New Roman"/>
          <w:b/>
          <w:sz w:val="24"/>
          <w:szCs w:val="20"/>
        </w:rPr>
        <w:t>4</w:t>
      </w:r>
      <w:r w:rsidR="001868EE" w:rsidRPr="000F4569">
        <w:rPr>
          <w:rFonts w:ascii="Arial" w:eastAsia="SimSun" w:hAnsi="Arial" w:cs="Times New Roman"/>
          <w:b/>
          <w:sz w:val="24"/>
          <w:szCs w:val="20"/>
        </w:rPr>
        <w:t>-e</w:t>
      </w:r>
      <w:r w:rsidRPr="000F4569">
        <w:rPr>
          <w:rFonts w:ascii="Arial" w:eastAsia="SimSun" w:hAnsi="Arial" w:cs="Times New Roman"/>
          <w:b/>
          <w:bCs/>
          <w:sz w:val="24"/>
          <w:szCs w:val="20"/>
        </w:rPr>
        <w:tab/>
      </w:r>
      <w:r w:rsidR="005E2423" w:rsidRPr="005E2423">
        <w:rPr>
          <w:rFonts w:ascii="Arial" w:eastAsia="SimSun" w:hAnsi="Arial" w:cs="Times New Roman"/>
          <w:b/>
          <w:bCs/>
          <w:sz w:val="24"/>
          <w:szCs w:val="20"/>
          <w:lang w:eastAsia="ja-JP"/>
        </w:rPr>
        <w:t>R4-221</w:t>
      </w:r>
      <w:r w:rsidR="00D943C3">
        <w:rPr>
          <w:rFonts w:ascii="Arial" w:eastAsia="SimSun" w:hAnsi="Arial" w:cs="Times New Roman"/>
          <w:b/>
          <w:bCs/>
          <w:sz w:val="24"/>
          <w:szCs w:val="20"/>
          <w:lang w:eastAsia="ja-JP"/>
        </w:rPr>
        <w:t>2920</w:t>
      </w:r>
    </w:p>
    <w:p w14:paraId="457FCC4F" w14:textId="249ABF8D" w:rsidR="00841BCD" w:rsidRPr="000F4569"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F4569">
        <w:rPr>
          <w:rFonts w:ascii="Arial" w:eastAsia="SimSun" w:hAnsi="Arial" w:cs="Times New Roman"/>
          <w:b/>
          <w:sz w:val="24"/>
          <w:szCs w:val="20"/>
        </w:rPr>
        <w:t>Electronic Meeting</w:t>
      </w:r>
      <w:r w:rsidR="00D03B70" w:rsidRPr="00D03B70">
        <w:rPr>
          <w:rFonts w:ascii="Arial" w:eastAsia="SimSun" w:hAnsi="Arial" w:cs="Arial"/>
          <w:b/>
          <w:sz w:val="24"/>
          <w:szCs w:val="24"/>
          <w:lang w:eastAsia="zh-CN"/>
        </w:rPr>
        <w:t xml:space="preserve"> </w:t>
      </w:r>
      <w:r w:rsidR="00D03B70" w:rsidRPr="00090215">
        <w:rPr>
          <w:rFonts w:ascii="Arial" w:eastAsia="SimSun" w:hAnsi="Arial" w:cs="Arial"/>
          <w:b/>
          <w:sz w:val="24"/>
          <w:szCs w:val="24"/>
          <w:lang w:eastAsia="zh-CN"/>
        </w:rPr>
        <w:t>August 15 – August 26, 2022</w:t>
      </w:r>
    </w:p>
    <w:bookmarkEnd w:id="0"/>
    <w:bookmarkEnd w:id="1"/>
    <w:p w14:paraId="52CDCD23" w14:textId="77777777" w:rsidR="00841BCD" w:rsidRPr="000F456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DADECA8" w:rsidR="00841BCD" w:rsidRPr="000F4569" w:rsidRDefault="00841BCD" w:rsidP="00841BCD">
      <w:pPr>
        <w:tabs>
          <w:tab w:val="left" w:pos="1985"/>
        </w:tabs>
        <w:ind w:left="1985" w:hanging="1985"/>
        <w:rPr>
          <w:rFonts w:ascii="Arial" w:eastAsia="Calibri" w:hAnsi="Arial" w:cs="Arial"/>
          <w:b/>
          <w:bCs/>
          <w:sz w:val="24"/>
        </w:rPr>
      </w:pPr>
      <w:r w:rsidRPr="000F4569">
        <w:rPr>
          <w:rFonts w:ascii="Arial" w:eastAsia="Calibri" w:hAnsi="Arial" w:cs="Arial"/>
          <w:b/>
          <w:bCs/>
          <w:sz w:val="24"/>
        </w:rPr>
        <w:t>Source</w:t>
      </w:r>
      <w:r w:rsidR="0063513E">
        <w:rPr>
          <w:rFonts w:ascii="Arial" w:eastAsia="Calibri" w:hAnsi="Arial" w:cs="Arial"/>
          <w:b/>
          <w:bCs/>
          <w:sz w:val="24"/>
        </w:rPr>
        <w:tab/>
      </w:r>
      <w:r w:rsidRPr="000F4569">
        <w:rPr>
          <w:rFonts w:ascii="Arial" w:eastAsia="Calibri" w:hAnsi="Arial" w:cs="Arial"/>
          <w:b/>
          <w:bCs/>
          <w:sz w:val="24"/>
        </w:rPr>
        <w:t>:</w:t>
      </w:r>
      <w:r w:rsidR="00C63A76" w:rsidRPr="000F4569">
        <w:rPr>
          <w:rFonts w:ascii="Arial" w:eastAsia="Calibri" w:hAnsi="Arial" w:cs="Arial"/>
          <w:b/>
          <w:bCs/>
          <w:sz w:val="24"/>
        </w:rPr>
        <w:t xml:space="preserve"> </w:t>
      </w:r>
      <w:r w:rsidRPr="000F4569">
        <w:rPr>
          <w:rFonts w:ascii="Arial" w:eastAsia="Calibri" w:hAnsi="Arial" w:cs="Arial"/>
          <w:b/>
          <w:bCs/>
          <w:sz w:val="24"/>
        </w:rPr>
        <w:t xml:space="preserve">Nokia, </w:t>
      </w:r>
      <w:r w:rsidR="0043750A" w:rsidRPr="000F4569">
        <w:rPr>
          <w:rFonts w:ascii="Arial" w:eastAsia="Calibri" w:hAnsi="Arial" w:cs="Arial"/>
          <w:b/>
          <w:bCs/>
          <w:sz w:val="24"/>
        </w:rPr>
        <w:t>Nokia</w:t>
      </w:r>
      <w:r w:rsidRPr="000F4569">
        <w:rPr>
          <w:rFonts w:ascii="Arial" w:eastAsia="Calibri" w:hAnsi="Arial" w:cs="Arial"/>
          <w:b/>
          <w:bCs/>
          <w:sz w:val="24"/>
        </w:rPr>
        <w:t xml:space="preserve"> Shanghai Bell</w:t>
      </w:r>
      <w:r w:rsidRPr="000F4569" w:rsidDel="00636277">
        <w:rPr>
          <w:rFonts w:ascii="Arial" w:eastAsia="Calibri" w:hAnsi="Arial" w:cs="Arial"/>
          <w:b/>
          <w:bCs/>
          <w:sz w:val="24"/>
        </w:rPr>
        <w:t xml:space="preserve"> </w:t>
      </w:r>
    </w:p>
    <w:p w14:paraId="0895565B" w14:textId="245CBDA1" w:rsidR="00841BCD" w:rsidRPr="000F4569" w:rsidRDefault="00841BCD" w:rsidP="00841BCD">
      <w:pPr>
        <w:ind w:left="1985" w:hanging="1985"/>
        <w:rPr>
          <w:rFonts w:ascii="Arial" w:eastAsia="Calibri" w:hAnsi="Arial" w:cs="Arial"/>
          <w:b/>
          <w:bCs/>
          <w:sz w:val="24"/>
        </w:rPr>
      </w:pPr>
      <w:r w:rsidRPr="000F4569">
        <w:rPr>
          <w:rFonts w:ascii="Arial" w:eastAsia="Calibri" w:hAnsi="Arial" w:cs="Arial"/>
          <w:b/>
          <w:bCs/>
          <w:sz w:val="24"/>
        </w:rPr>
        <w:t>Title</w:t>
      </w:r>
      <w:r w:rsidR="0063513E">
        <w:rPr>
          <w:rFonts w:ascii="Arial" w:eastAsia="Calibri" w:hAnsi="Arial" w:cs="Arial"/>
          <w:b/>
          <w:bCs/>
          <w:sz w:val="24"/>
        </w:rPr>
        <w:tab/>
      </w:r>
      <w:r w:rsidRPr="000F4569">
        <w:rPr>
          <w:rFonts w:ascii="Arial" w:eastAsia="Calibri" w:hAnsi="Arial" w:cs="Arial"/>
          <w:b/>
          <w:bCs/>
          <w:sz w:val="24"/>
        </w:rPr>
        <w:t>:</w:t>
      </w:r>
      <w:r w:rsidR="00C63A76" w:rsidRPr="000F4569">
        <w:rPr>
          <w:rFonts w:ascii="Arial" w:eastAsia="Calibri" w:hAnsi="Arial" w:cs="Arial"/>
          <w:b/>
          <w:bCs/>
          <w:sz w:val="24"/>
        </w:rPr>
        <w:t xml:space="preserve"> Remaining issues on unified TCI switching delay requirement</w:t>
      </w:r>
    </w:p>
    <w:p w14:paraId="641E8BEA" w14:textId="612252D5" w:rsidR="00841BCD" w:rsidRPr="000F4569" w:rsidRDefault="00841BCD" w:rsidP="00841BCD">
      <w:pPr>
        <w:tabs>
          <w:tab w:val="left" w:pos="1985"/>
        </w:tabs>
        <w:spacing w:after="120" w:line="240" w:lineRule="auto"/>
        <w:rPr>
          <w:rFonts w:ascii="Arial" w:eastAsia="MS Mincho" w:hAnsi="Arial" w:cs="Arial"/>
          <w:b/>
          <w:bCs/>
          <w:sz w:val="24"/>
          <w:szCs w:val="20"/>
        </w:rPr>
      </w:pPr>
      <w:r w:rsidRPr="000F4569">
        <w:rPr>
          <w:rFonts w:ascii="Arial" w:eastAsia="MS Mincho" w:hAnsi="Arial" w:cs="Arial"/>
          <w:b/>
          <w:bCs/>
          <w:sz w:val="24"/>
          <w:szCs w:val="20"/>
        </w:rPr>
        <w:t>Agenda item</w:t>
      </w:r>
      <w:r w:rsidR="0063513E">
        <w:rPr>
          <w:rFonts w:ascii="Arial" w:eastAsia="MS Mincho" w:hAnsi="Arial" w:cs="Arial"/>
          <w:b/>
          <w:bCs/>
          <w:sz w:val="24"/>
          <w:szCs w:val="20"/>
        </w:rPr>
        <w:tab/>
      </w:r>
      <w:r w:rsidRPr="000F4569">
        <w:rPr>
          <w:rFonts w:ascii="Arial" w:eastAsia="MS Mincho" w:hAnsi="Arial" w:cs="Arial"/>
          <w:b/>
          <w:bCs/>
          <w:sz w:val="24"/>
          <w:szCs w:val="20"/>
        </w:rPr>
        <w:t>:</w:t>
      </w:r>
      <w:r w:rsidR="001276CE">
        <w:rPr>
          <w:rFonts w:ascii="Arial" w:eastAsia="MS Mincho" w:hAnsi="Arial" w:cs="Arial"/>
          <w:b/>
          <w:bCs/>
          <w:sz w:val="24"/>
          <w:szCs w:val="20"/>
        </w:rPr>
        <w:t xml:space="preserve"> 9.1</w:t>
      </w:r>
      <w:r w:rsidR="00B57A72">
        <w:rPr>
          <w:rFonts w:ascii="Arial" w:eastAsia="MS Mincho" w:hAnsi="Arial" w:cs="Arial"/>
          <w:b/>
          <w:bCs/>
          <w:sz w:val="24"/>
          <w:szCs w:val="20"/>
        </w:rPr>
        <w:t>7</w:t>
      </w:r>
      <w:r w:rsidR="0075663B">
        <w:rPr>
          <w:rFonts w:ascii="Arial" w:eastAsia="MS Mincho" w:hAnsi="Arial" w:cs="Arial"/>
          <w:b/>
          <w:bCs/>
          <w:sz w:val="24"/>
          <w:szCs w:val="20"/>
        </w:rPr>
        <w:t>.</w:t>
      </w:r>
      <w:r w:rsidR="001276CE">
        <w:rPr>
          <w:rFonts w:ascii="Arial" w:eastAsia="MS Mincho" w:hAnsi="Arial" w:cs="Arial"/>
          <w:b/>
          <w:bCs/>
          <w:sz w:val="24"/>
          <w:szCs w:val="20"/>
        </w:rPr>
        <w:t>2.1</w:t>
      </w:r>
    </w:p>
    <w:p w14:paraId="07144160" w14:textId="76A83C9D" w:rsidR="00D66188" w:rsidRPr="000F4569" w:rsidRDefault="00841BCD" w:rsidP="00841BCD">
      <w:pPr>
        <w:tabs>
          <w:tab w:val="left" w:pos="1985"/>
        </w:tabs>
        <w:rPr>
          <w:rFonts w:ascii="Arial" w:eastAsia="Calibri" w:hAnsi="Arial" w:cs="Arial"/>
          <w:b/>
          <w:bCs/>
          <w:sz w:val="24"/>
        </w:rPr>
      </w:pPr>
      <w:r w:rsidRPr="000F4569">
        <w:rPr>
          <w:rFonts w:ascii="Arial" w:eastAsia="Calibri" w:hAnsi="Arial" w:cs="Arial"/>
          <w:b/>
          <w:bCs/>
          <w:sz w:val="24"/>
        </w:rPr>
        <w:t>Document for</w:t>
      </w:r>
      <w:r w:rsidR="0063513E">
        <w:rPr>
          <w:rFonts w:ascii="Arial" w:eastAsia="Calibri" w:hAnsi="Arial" w:cs="Arial"/>
          <w:b/>
          <w:bCs/>
          <w:sz w:val="24"/>
        </w:rPr>
        <w:tab/>
      </w:r>
      <w:r w:rsidRPr="000F4569">
        <w:rPr>
          <w:rFonts w:ascii="Arial" w:eastAsia="Calibri" w:hAnsi="Arial" w:cs="Arial"/>
          <w:b/>
          <w:bCs/>
          <w:sz w:val="24"/>
        </w:rPr>
        <w:t>:</w:t>
      </w:r>
      <w:r w:rsidR="001276CE">
        <w:rPr>
          <w:rFonts w:ascii="Arial" w:eastAsia="Calibri" w:hAnsi="Arial" w:cs="Arial"/>
          <w:b/>
          <w:bCs/>
          <w:sz w:val="24"/>
        </w:rPr>
        <w:t xml:space="preserve"> </w:t>
      </w:r>
      <w:r w:rsidR="001276CE" w:rsidRPr="00862B30">
        <w:rPr>
          <w:rFonts w:ascii="Arial" w:eastAsia="Calibri" w:hAnsi="Arial" w:cs="Arial"/>
          <w:b/>
          <w:bCs/>
          <w:sz w:val="24"/>
        </w:rPr>
        <w:t>Discussion</w:t>
      </w:r>
    </w:p>
    <w:p w14:paraId="7B15C003" w14:textId="77777777" w:rsidR="00841BCD" w:rsidRPr="000F4569" w:rsidRDefault="00841BCD" w:rsidP="00A37002">
      <w:pPr>
        <w:pStyle w:val="RAN4H1"/>
        <w:rPr>
          <w:lang w:val="en-US"/>
        </w:rPr>
      </w:pPr>
      <w:r w:rsidRPr="000F4569">
        <w:rPr>
          <w:lang w:val="en-US"/>
        </w:rPr>
        <w:t>Intro</w:t>
      </w:r>
      <w:r w:rsidRPr="000F4569">
        <w:rPr>
          <w:rStyle w:val="RAN4H1Char"/>
          <w:lang w:val="en-US"/>
        </w:rPr>
        <w:t>ductio</w:t>
      </w:r>
      <w:r w:rsidRPr="000F4569">
        <w:rPr>
          <w:lang w:val="en-US"/>
        </w:rPr>
        <w:t>n</w:t>
      </w:r>
    </w:p>
    <w:p w14:paraId="648709A1" w14:textId="54C9AA2D" w:rsidR="003C1354" w:rsidRPr="00862B30" w:rsidRDefault="003C1354" w:rsidP="003C1354">
      <w:pPr>
        <w:rPr>
          <w:rFonts w:eastAsia="Calibri" w:cs="Times New Roman"/>
          <w:szCs w:val="20"/>
        </w:rPr>
      </w:pPr>
      <w:r w:rsidRPr="00862B30">
        <w:rPr>
          <w:rFonts w:eastAsia="Calibri" w:cs="Times New Roman"/>
          <w:szCs w:val="20"/>
        </w:rPr>
        <w:t>RAN4#10</w:t>
      </w:r>
      <w:r w:rsidR="001D04A2">
        <w:rPr>
          <w:rFonts w:eastAsia="Calibri" w:cs="Times New Roman"/>
          <w:szCs w:val="20"/>
        </w:rPr>
        <w:t>3</w:t>
      </w:r>
      <w:r w:rsidRPr="00862B30">
        <w:rPr>
          <w:rFonts w:eastAsia="Calibri" w:cs="Times New Roman"/>
          <w:szCs w:val="20"/>
        </w:rPr>
        <w:t xml:space="preserve"> </w:t>
      </w:r>
      <w:r>
        <w:rPr>
          <w:rFonts w:eastAsia="Calibri" w:cs="Times New Roman"/>
          <w:szCs w:val="20"/>
        </w:rPr>
        <w:t xml:space="preserve">has </w:t>
      </w:r>
      <w:r w:rsidR="001D04A2">
        <w:rPr>
          <w:rFonts w:eastAsia="Calibri" w:cs="Times New Roman"/>
          <w:szCs w:val="20"/>
        </w:rPr>
        <w:t>discussed</w:t>
      </w:r>
      <w:r w:rsidR="00E361F0">
        <w:rPr>
          <w:rFonts w:eastAsia="Calibri" w:cs="Times New Roman"/>
          <w:szCs w:val="20"/>
        </w:rPr>
        <w:t xml:space="preserve"> </w:t>
      </w:r>
      <w:r w:rsidR="001D04A2">
        <w:rPr>
          <w:rFonts w:eastAsia="Calibri" w:cs="Times New Roman"/>
          <w:szCs w:val="20"/>
        </w:rPr>
        <w:t>remaining issues</w:t>
      </w:r>
      <w:r w:rsidR="00E361F0">
        <w:rPr>
          <w:rFonts w:eastAsia="Calibri" w:cs="Times New Roman"/>
          <w:szCs w:val="20"/>
        </w:rPr>
        <w:t xml:space="preserve"> of</w:t>
      </w:r>
      <w:r w:rsidRPr="00862B30">
        <w:rPr>
          <w:rFonts w:eastAsia="Calibri" w:cs="Times New Roman"/>
          <w:szCs w:val="20"/>
        </w:rPr>
        <w:t xml:space="preserve"> Rel-17 feMIMO WI </w:t>
      </w:r>
      <w:r>
        <w:rPr>
          <w:rFonts w:eastAsia="Calibri" w:cs="Times New Roman"/>
          <w:szCs w:val="20"/>
        </w:rPr>
        <w:t>with</w:t>
      </w:r>
      <w:r w:rsidRPr="00862B30">
        <w:rPr>
          <w:rFonts w:eastAsia="Calibri" w:cs="Times New Roman"/>
          <w:szCs w:val="20"/>
        </w:rPr>
        <w:t xml:space="preserve"> RRM core requirements. </w:t>
      </w:r>
      <w:r>
        <w:rPr>
          <w:rFonts w:eastAsia="Calibri" w:cs="Times New Roman"/>
          <w:szCs w:val="20"/>
        </w:rPr>
        <w:t>The requirements include</w:t>
      </w:r>
      <w:r w:rsidRPr="00862B30">
        <w:rPr>
          <w:rFonts w:eastAsia="Calibri" w:cs="Times New Roman"/>
          <w:szCs w:val="20"/>
        </w:rPr>
        <w:t xml:space="preserve"> RRM </w:t>
      </w:r>
      <w:r>
        <w:rPr>
          <w:rFonts w:eastAsia="Calibri" w:cs="Times New Roman"/>
          <w:szCs w:val="20"/>
        </w:rPr>
        <w:t xml:space="preserve">core </w:t>
      </w:r>
      <w:r w:rsidRPr="00862B30">
        <w:rPr>
          <w:rFonts w:eastAsia="Calibri" w:cs="Times New Roman"/>
          <w:szCs w:val="20"/>
        </w:rPr>
        <w:t>requirements of items below :</w:t>
      </w:r>
    </w:p>
    <w:p w14:paraId="2B894852" w14:textId="77777777" w:rsidR="003C1354" w:rsidRPr="00862B30" w:rsidRDefault="003C1354" w:rsidP="003C1354">
      <w:pPr>
        <w:pStyle w:val="ListParagraph"/>
        <w:numPr>
          <w:ilvl w:val="0"/>
          <w:numId w:val="29"/>
        </w:numPr>
        <w:spacing w:line="254" w:lineRule="auto"/>
        <w:rPr>
          <w:rFonts w:eastAsia="Calibri" w:cs="Times New Roman"/>
          <w:szCs w:val="20"/>
        </w:rPr>
      </w:pPr>
      <w:r w:rsidRPr="00862B30">
        <w:rPr>
          <w:rFonts w:eastAsia="Calibri" w:cs="Times New Roman"/>
          <w:szCs w:val="20"/>
        </w:rPr>
        <w:t>TCI switching delay requirements under Rel-17 unified TCI framework</w:t>
      </w:r>
    </w:p>
    <w:p w14:paraId="4CA83BAB" w14:textId="77777777" w:rsidR="003C1354" w:rsidRPr="00862B30" w:rsidRDefault="003C1354" w:rsidP="003C1354">
      <w:pPr>
        <w:pStyle w:val="ListParagraph"/>
        <w:numPr>
          <w:ilvl w:val="0"/>
          <w:numId w:val="29"/>
        </w:numPr>
        <w:spacing w:line="254" w:lineRule="auto"/>
        <w:rPr>
          <w:rFonts w:eastAsia="Calibri" w:cs="Times New Roman"/>
          <w:szCs w:val="20"/>
        </w:rPr>
      </w:pPr>
      <w:r w:rsidRPr="00862B30">
        <w:rPr>
          <w:rFonts w:eastAsia="Calibri" w:cs="Times New Roman"/>
          <w:szCs w:val="20"/>
        </w:rPr>
        <w:t>L1 measurement requirements for inter-cell beam management</w:t>
      </w:r>
    </w:p>
    <w:p w14:paraId="6D05ECB4" w14:textId="77777777" w:rsidR="003C1354" w:rsidRPr="00862B30" w:rsidRDefault="003C1354" w:rsidP="003C1354">
      <w:pPr>
        <w:pStyle w:val="ListParagraph"/>
        <w:numPr>
          <w:ilvl w:val="0"/>
          <w:numId w:val="29"/>
        </w:numPr>
        <w:spacing w:line="254" w:lineRule="auto"/>
        <w:rPr>
          <w:rFonts w:eastAsia="Calibri" w:cs="Times New Roman"/>
          <w:szCs w:val="20"/>
        </w:rPr>
      </w:pPr>
      <w:r w:rsidRPr="00862B30">
        <w:rPr>
          <w:rFonts w:eastAsia="Calibri" w:cs="Times New Roman"/>
          <w:szCs w:val="20"/>
        </w:rPr>
        <w:t xml:space="preserve">Others : </w:t>
      </w:r>
      <w:r w:rsidRPr="00862B30">
        <w:rPr>
          <w:bCs/>
          <w:lang w:eastAsia="en-GB"/>
        </w:rPr>
        <w:t>BFD/CBD/BFRQ</w:t>
      </w:r>
      <w:r w:rsidRPr="00862B30">
        <w:rPr>
          <w:rFonts w:eastAsia="Calibri" w:cs="Times New Roman"/>
          <w:szCs w:val="20"/>
        </w:rPr>
        <w:t xml:space="preserve">  and QCL</w:t>
      </w:r>
    </w:p>
    <w:p w14:paraId="68D5884C" w14:textId="51DCF3A3" w:rsidR="00090E18" w:rsidRPr="000F4569" w:rsidRDefault="00E361F0" w:rsidP="005C23A4">
      <w:r>
        <w:rPr>
          <w:rFonts w:eastAsia="Calibri" w:cs="Times New Roman"/>
          <w:szCs w:val="20"/>
        </w:rPr>
        <w:t>It still remains significant issues</w:t>
      </w:r>
      <w:r w:rsidR="00AD3347">
        <w:rPr>
          <w:rFonts w:eastAsia="Calibri" w:cs="Times New Roman"/>
          <w:szCs w:val="20"/>
        </w:rPr>
        <w:t>;</w:t>
      </w:r>
      <w:r>
        <w:rPr>
          <w:rFonts w:eastAsia="Calibri" w:cs="Times New Roman"/>
          <w:szCs w:val="20"/>
        </w:rPr>
        <w:t xml:space="preserve"> w</w:t>
      </w:r>
      <w:r w:rsidR="003C1354">
        <w:rPr>
          <w:rFonts w:eastAsia="Calibri" w:cs="Times New Roman"/>
          <w:szCs w:val="20"/>
        </w:rPr>
        <w:t xml:space="preserve">e see statements </w:t>
      </w:r>
      <w:r w:rsidR="00AD3347">
        <w:rPr>
          <w:rFonts w:eastAsia="Calibri" w:cs="Times New Roman"/>
          <w:szCs w:val="20"/>
        </w:rPr>
        <w:t xml:space="preserve">from incomplete discussions </w:t>
      </w:r>
      <w:r w:rsidR="0028616D">
        <w:rPr>
          <w:rFonts w:eastAsia="Calibri" w:cs="Times New Roman"/>
          <w:szCs w:val="20"/>
        </w:rPr>
        <w:t xml:space="preserve">with brackets </w:t>
      </w:r>
      <w:r w:rsidR="003C1354">
        <w:rPr>
          <w:rFonts w:eastAsia="Calibri" w:cs="Times New Roman"/>
          <w:szCs w:val="20"/>
        </w:rPr>
        <w:t>in the CRs</w:t>
      </w:r>
      <w:r>
        <w:rPr>
          <w:rFonts w:eastAsia="Calibri" w:cs="Times New Roman"/>
          <w:szCs w:val="20"/>
        </w:rPr>
        <w:t xml:space="preserve"> regarding</w:t>
      </w:r>
      <w:r w:rsidR="003C1354">
        <w:rPr>
          <w:rFonts w:eastAsia="Calibri" w:cs="Times New Roman"/>
          <w:szCs w:val="20"/>
        </w:rPr>
        <w:t xml:space="preserve"> Rel-17 TCI switching. </w:t>
      </w:r>
      <w:r w:rsidR="003C1354" w:rsidRPr="00862B30">
        <w:rPr>
          <w:rFonts w:eastAsia="Calibri" w:cs="Times New Roman"/>
          <w:szCs w:val="20"/>
        </w:rPr>
        <w:t xml:space="preserve">In this contribution, we </w:t>
      </w:r>
      <w:r w:rsidR="003C1354">
        <w:rPr>
          <w:rFonts w:eastAsia="Calibri" w:cs="Times New Roman"/>
          <w:szCs w:val="20"/>
        </w:rPr>
        <w:t xml:space="preserve">discussed </w:t>
      </w:r>
      <w:r w:rsidR="003C1354" w:rsidRPr="00862B30">
        <w:rPr>
          <w:rFonts w:eastAsia="Calibri" w:cs="Times New Roman"/>
          <w:szCs w:val="20"/>
        </w:rPr>
        <w:t xml:space="preserve">remaining issues on TCI switching delay requirements. </w:t>
      </w:r>
    </w:p>
    <w:p w14:paraId="5E6E091D" w14:textId="77777777" w:rsidR="003B659E" w:rsidRPr="000F4569" w:rsidRDefault="003B659E" w:rsidP="00AE56B1">
      <w:pPr>
        <w:pStyle w:val="RAN4H1"/>
        <w:rPr>
          <w:lang w:val="en-US"/>
        </w:rPr>
      </w:pPr>
      <w:r w:rsidRPr="000F4569">
        <w:rPr>
          <w:lang w:val="en-US"/>
        </w:rPr>
        <w:t>Discussion</w:t>
      </w:r>
    </w:p>
    <w:p w14:paraId="037F87B3" w14:textId="164AC858" w:rsidR="00182E6B" w:rsidRDefault="00797A73" w:rsidP="005C23A4">
      <w:r>
        <w:t>RAN4 has discussed that</w:t>
      </w:r>
      <w:r w:rsidR="00D32B48" w:rsidRPr="00D32B48">
        <w:t xml:space="preserve"> path-loss maintenance is the condition of ‘active’ TCI state</w:t>
      </w:r>
      <w:r w:rsidR="00303645">
        <w:t xml:space="preserve"> for </w:t>
      </w:r>
      <w:r w:rsidR="00303645" w:rsidRPr="00D32B48">
        <w:t>UL</w:t>
      </w:r>
      <w:r w:rsidR="00D32B48" w:rsidRPr="00D32B48">
        <w:t xml:space="preserve">. In fact, we cannot find any definition of ‘active’ TCI </w:t>
      </w:r>
      <w:r w:rsidR="00303645">
        <w:t xml:space="preserve">for </w:t>
      </w:r>
      <w:r w:rsidR="00303645" w:rsidRPr="00D32B48">
        <w:t xml:space="preserve">UL </w:t>
      </w:r>
      <w:r w:rsidR="00D32B48" w:rsidRPr="00D32B48">
        <w:t>or related behaviors in RAN1 and RAN2 spec yet, while active DL TCI definition and behaviors are found in TS38.133, TS38.214 and TS38.3</w:t>
      </w:r>
      <w:r w:rsidR="003061A2">
        <w:t>06</w:t>
      </w:r>
      <w:r w:rsidR="00D32B48" w:rsidRPr="00D32B48">
        <w:t xml:space="preserve">. So, we assume ‘active’ TCI state is new concept </w:t>
      </w:r>
      <w:r w:rsidR="00303645">
        <w:t xml:space="preserve">for </w:t>
      </w:r>
      <w:r w:rsidR="00303645" w:rsidRPr="00D32B48">
        <w:t xml:space="preserve">UL </w:t>
      </w:r>
      <w:r w:rsidR="00D32B48" w:rsidRPr="00D32B48">
        <w:t>in Rel-17.</w:t>
      </w:r>
      <w:r w:rsidR="00303645">
        <w:t xml:space="preserve"> Especially, we see still unclarity on how to maintain the target UL TCI state as FFS bullets in email discussions and multiple CRs, we further discuss on UL TCI switching in this contribution.</w:t>
      </w:r>
    </w:p>
    <w:p w14:paraId="3837AF41" w14:textId="77777777" w:rsidR="00D32B48" w:rsidRDefault="00D32B48" w:rsidP="005C23A4"/>
    <w:p w14:paraId="6137A621" w14:textId="1DF8A583" w:rsidR="003C76AD" w:rsidRPr="00AD3347" w:rsidRDefault="006F4C67" w:rsidP="00AD3347">
      <w:pPr>
        <w:pStyle w:val="RAN4H2"/>
      </w:pPr>
      <w:r w:rsidRPr="00AD3347">
        <w:t>Issue in ‘</w:t>
      </w:r>
      <w:r w:rsidR="007E5CA2">
        <w:t>a</w:t>
      </w:r>
      <w:r w:rsidR="007E5CA2" w:rsidRPr="00AD3347">
        <w:t xml:space="preserve">ctive’ </w:t>
      </w:r>
      <w:r w:rsidR="000E3D11" w:rsidRPr="00AD3347">
        <w:t>TCI state</w:t>
      </w:r>
      <w:r w:rsidRPr="00AD3347">
        <w:t xml:space="preserve"> </w:t>
      </w:r>
      <w:r w:rsidR="00303645" w:rsidRPr="00AD3347">
        <w:t>for UL</w:t>
      </w:r>
    </w:p>
    <w:p w14:paraId="3A9783B0" w14:textId="467BD9BA" w:rsidR="00185C08" w:rsidRDefault="00185C08" w:rsidP="000E3D11"/>
    <w:p w14:paraId="185C8FC3" w14:textId="61E5DA16" w:rsidR="0088156F" w:rsidRDefault="0088156F" w:rsidP="000E3D11">
      <w:r>
        <w:t xml:space="preserve">RAN4#103 has discussed about UE behaviors of active TCI states. </w:t>
      </w:r>
    </w:p>
    <w:tbl>
      <w:tblPr>
        <w:tblStyle w:val="TableGrid"/>
        <w:tblW w:w="0" w:type="auto"/>
        <w:tblLook w:val="04A0" w:firstRow="1" w:lastRow="0" w:firstColumn="1" w:lastColumn="0" w:noHBand="0" w:noVBand="1"/>
      </w:tblPr>
      <w:tblGrid>
        <w:gridCol w:w="9617"/>
      </w:tblGrid>
      <w:tr w:rsidR="0088156F" w14:paraId="7743F96D" w14:textId="77777777" w:rsidTr="0088156F">
        <w:tc>
          <w:tcPr>
            <w:tcW w:w="9617" w:type="dxa"/>
          </w:tcPr>
          <w:p w14:paraId="63F56F54" w14:textId="77777777" w:rsidR="0088156F" w:rsidRDefault="0088156F" w:rsidP="0088156F">
            <w:pPr>
              <w:rPr>
                <w:b/>
                <w:i/>
                <w:noProof/>
                <w:sz w:val="24"/>
              </w:rPr>
            </w:pPr>
            <w:r w:rsidRPr="00303645">
              <w:rPr>
                <w:b/>
                <w:i/>
                <w:noProof/>
                <w:sz w:val="24"/>
                <w:highlight w:val="green"/>
              </w:rPr>
              <w:t>RAN4#10</w:t>
            </w:r>
            <w:r>
              <w:rPr>
                <w:b/>
                <w:i/>
                <w:noProof/>
                <w:sz w:val="24"/>
                <w:highlight w:val="green"/>
              </w:rPr>
              <w:t>3</w:t>
            </w:r>
            <w:r w:rsidRPr="00303645">
              <w:rPr>
                <w:b/>
                <w:i/>
                <w:noProof/>
                <w:sz w:val="24"/>
                <w:highlight w:val="green"/>
              </w:rPr>
              <w:t xml:space="preserve"> WF </w:t>
            </w:r>
            <w:r w:rsidRPr="00797A73">
              <w:rPr>
                <w:b/>
                <w:i/>
                <w:noProof/>
                <w:sz w:val="24"/>
              </w:rPr>
              <w:t>R4-2211203</w:t>
            </w:r>
          </w:p>
          <w:p w14:paraId="59BCE0BA" w14:textId="77777777" w:rsidR="0088156F" w:rsidRDefault="0088156F" w:rsidP="0088156F">
            <w:pPr>
              <w:rPr>
                <w:b/>
                <w:bCs/>
              </w:rPr>
            </w:pPr>
          </w:p>
          <w:p w14:paraId="3E061909" w14:textId="77777777" w:rsidR="0088156F" w:rsidRDefault="0088156F" w:rsidP="0088156F">
            <w:pPr>
              <w:spacing w:after="120"/>
              <w:rPr>
                <w:rFonts w:eastAsiaTheme="minorEastAsia"/>
                <w:b/>
                <w:u w:val="single"/>
                <w:lang w:eastAsia="zh-CN"/>
              </w:rPr>
            </w:pPr>
            <w:r>
              <w:rPr>
                <w:rFonts w:eastAsiaTheme="minorEastAsia"/>
                <w:b/>
                <w:u w:val="single"/>
                <w:lang w:eastAsia="zh-CN"/>
              </w:rPr>
              <w:t>Issue 1-1-1 Active TCI state for UL</w:t>
            </w:r>
          </w:p>
          <w:p w14:paraId="0AFB4377" w14:textId="77777777" w:rsidR="0088156F" w:rsidRDefault="0088156F" w:rsidP="0088156F">
            <w:pPr>
              <w:numPr>
                <w:ilvl w:val="1"/>
                <w:numId w:val="35"/>
              </w:numPr>
              <w:spacing w:afterLines="50" w:after="120"/>
              <w:rPr>
                <w:lang w:eastAsia="zh-CN"/>
              </w:rPr>
            </w:pPr>
            <w:r>
              <w:rPr>
                <w:lang w:eastAsia="zh-CN"/>
              </w:rPr>
              <w:t>Further discuss whether LS is needed for clarifying ‘active UL TCI state’ the following issues:</w:t>
            </w:r>
          </w:p>
          <w:p w14:paraId="6457F3DC" w14:textId="77777777" w:rsidR="0088156F" w:rsidRPr="004D1757" w:rsidRDefault="0088156F" w:rsidP="0088156F">
            <w:pPr>
              <w:pStyle w:val="ListParagraph"/>
              <w:numPr>
                <w:ilvl w:val="2"/>
                <w:numId w:val="36"/>
              </w:numPr>
              <w:spacing w:after="120"/>
              <w:contextualSpacing w:val="0"/>
              <w:rPr>
                <w:rFonts w:eastAsia="Times New Roman"/>
              </w:rPr>
            </w:pPr>
            <w:r>
              <w:rPr>
                <w:rFonts w:eastAsia="Times New Roman"/>
              </w:rPr>
              <w:t xml:space="preserve">i: </w:t>
            </w:r>
            <w:r w:rsidRPr="004D1757">
              <w:rPr>
                <w:rFonts w:eastAsia="Times New Roman"/>
              </w:rPr>
              <w:t xml:space="preserve">If the UL (or joint) TCI state is activated, should a UE track UL TCI state timing </w:t>
            </w:r>
            <w:r>
              <w:rPr>
                <w:rFonts w:eastAsia="Times New Roman"/>
              </w:rPr>
              <w:t>and/</w:t>
            </w:r>
            <w:r w:rsidRPr="004D1757">
              <w:rPr>
                <w:rFonts w:eastAsia="Times New Roman"/>
              </w:rPr>
              <w:t>or frequency derived from DL-RS associated with UL TCI state (or joint) TCI as a UE does for active DL-TCI?</w:t>
            </w:r>
          </w:p>
          <w:p w14:paraId="1D3331A4" w14:textId="77777777" w:rsidR="0088156F" w:rsidRPr="004D1757" w:rsidRDefault="0088156F" w:rsidP="0088156F">
            <w:pPr>
              <w:pStyle w:val="ListParagraph"/>
              <w:numPr>
                <w:ilvl w:val="2"/>
                <w:numId w:val="37"/>
              </w:numPr>
              <w:spacing w:after="120"/>
              <w:contextualSpacing w:val="0"/>
              <w:rPr>
                <w:rFonts w:eastAsia="Times New Roman"/>
              </w:rPr>
            </w:pPr>
            <w:r>
              <w:rPr>
                <w:rFonts w:eastAsia="Times New Roman"/>
              </w:rPr>
              <w:t xml:space="preserve">i-1: </w:t>
            </w:r>
            <w:r w:rsidRPr="004D1757">
              <w:rPr>
                <w:rFonts w:eastAsia="Times New Roman"/>
              </w:rPr>
              <w:t xml:space="preserve">What DL-RS can be used to track timing </w:t>
            </w:r>
            <w:r>
              <w:rPr>
                <w:rFonts w:eastAsia="Times New Roman"/>
              </w:rPr>
              <w:t>and/</w:t>
            </w:r>
            <w:r w:rsidRPr="004D1757">
              <w:rPr>
                <w:rFonts w:eastAsia="Times New Roman"/>
              </w:rPr>
              <w:t xml:space="preserve">or frequency for active UL TCI for non-serving cell? </w:t>
            </w:r>
            <w:r>
              <w:rPr>
                <w:rFonts w:eastAsia="Times New Roman"/>
              </w:rPr>
              <w:t>Specifically</w:t>
            </w:r>
            <w:r w:rsidRPr="004D1757">
              <w:rPr>
                <w:rFonts w:eastAsia="Times New Roman"/>
              </w:rPr>
              <w:t xml:space="preserve">, how can a UE track timing </w:t>
            </w:r>
            <w:r>
              <w:rPr>
                <w:rFonts w:eastAsia="Times New Roman"/>
              </w:rPr>
              <w:t>and/</w:t>
            </w:r>
            <w:r w:rsidRPr="004D1757">
              <w:rPr>
                <w:rFonts w:eastAsia="Times New Roman"/>
              </w:rPr>
              <w:t>or frequency, if SRS is indicated as source RS in the active UL TCI?</w:t>
            </w:r>
            <w:r>
              <w:rPr>
                <w:rFonts w:eastAsia="Times New Roman"/>
              </w:rPr>
              <w:t xml:space="preserve"> </w:t>
            </w:r>
          </w:p>
          <w:p w14:paraId="50041793" w14:textId="77777777" w:rsidR="0088156F" w:rsidRPr="004D1757" w:rsidRDefault="0088156F" w:rsidP="0088156F">
            <w:pPr>
              <w:pStyle w:val="ListParagraph"/>
              <w:numPr>
                <w:ilvl w:val="2"/>
                <w:numId w:val="36"/>
              </w:numPr>
              <w:spacing w:after="120"/>
              <w:contextualSpacing w:val="0"/>
              <w:rPr>
                <w:rFonts w:eastAsia="Times New Roman"/>
              </w:rPr>
            </w:pPr>
            <w:r>
              <w:rPr>
                <w:rFonts w:eastAsia="Times New Roman"/>
              </w:rPr>
              <w:t xml:space="preserve">ii: </w:t>
            </w:r>
            <w:r w:rsidRPr="004D1757">
              <w:rPr>
                <w:rFonts w:eastAsia="Times New Roman"/>
              </w:rPr>
              <w:t xml:space="preserve">If a UE maintains the PL-RS of the activated UL TCI state (or joint) TCI state by the RAN1 agreement, the UE should maintain all of PL-RSs in the activated UL TCI (or joint) TCIs to support inter-cell or mTRP scenarios? </w:t>
            </w:r>
          </w:p>
          <w:p w14:paraId="480948AE" w14:textId="77777777" w:rsidR="0088156F" w:rsidRDefault="0088156F" w:rsidP="0088156F">
            <w:pPr>
              <w:pStyle w:val="ListParagraph"/>
              <w:numPr>
                <w:ilvl w:val="2"/>
                <w:numId w:val="37"/>
              </w:numPr>
              <w:spacing w:after="120"/>
              <w:contextualSpacing w:val="0"/>
              <w:rPr>
                <w:rFonts w:eastAsia="Times New Roman"/>
              </w:rPr>
            </w:pPr>
            <w:r>
              <w:rPr>
                <w:rFonts w:eastAsia="Times New Roman"/>
              </w:rPr>
              <w:t xml:space="preserve">ii-1: </w:t>
            </w:r>
            <w:r w:rsidRPr="004D1757">
              <w:rPr>
                <w:rFonts w:eastAsia="Times New Roman"/>
              </w:rPr>
              <w:t>What is a UE capability to measure pathloss to support the active UL TCI list in inter-cell and mTRP?</w:t>
            </w:r>
            <w:r>
              <w:rPr>
                <w:rFonts w:eastAsia="Times New Roman"/>
              </w:rPr>
              <w:br/>
              <w:t>(Note : there is no UE capability indication on pathloss measurement in TS38.306 capability spec )</w:t>
            </w:r>
          </w:p>
          <w:p w14:paraId="7102109B" w14:textId="77777777" w:rsidR="0088156F" w:rsidRDefault="0088156F" w:rsidP="000E3D11"/>
        </w:tc>
      </w:tr>
    </w:tbl>
    <w:p w14:paraId="5FDFD71E" w14:textId="77777777" w:rsidR="0088156F" w:rsidRDefault="0088156F" w:rsidP="000E3D11"/>
    <w:p w14:paraId="0232D0F2" w14:textId="150CAF97" w:rsidR="000E3D11" w:rsidRPr="000F4569" w:rsidRDefault="000E3D11" w:rsidP="000E3D11">
      <w:r>
        <w:lastRenderedPageBreak/>
        <w:t>For DL MAC-CE and DCI switching, active TCI state list has been used to trigger TCI switching</w:t>
      </w:r>
      <w:r w:rsidR="00AD3347">
        <w:t xml:space="preserve"> with </w:t>
      </w:r>
      <w:r w:rsidR="00185C08">
        <w:t>data scheduling</w:t>
      </w:r>
      <w:r>
        <w:t>. If a TCI state is active</w:t>
      </w:r>
      <w:r w:rsidR="00185C08">
        <w:t xml:space="preserve"> in DL</w:t>
      </w:r>
      <w:r>
        <w:t>, the UE is supposed to conduct time and frequency tracking on the source RS. Such DL MAC-CE active state has been defined in 133.</w:t>
      </w:r>
      <w:r w:rsidR="00303645">
        <w:t xml:space="preserve"> We capture below to compare DL and UL switching statements </w:t>
      </w:r>
      <w:r w:rsidR="1389F442">
        <w:t>as currently captured in latest Rel-17 version of 38.133.</w:t>
      </w:r>
    </w:p>
    <w:tbl>
      <w:tblPr>
        <w:tblStyle w:val="TableGrid"/>
        <w:tblW w:w="0" w:type="auto"/>
        <w:tblLook w:val="04A0" w:firstRow="1" w:lastRow="0" w:firstColumn="1" w:lastColumn="0" w:noHBand="0" w:noVBand="1"/>
      </w:tblPr>
      <w:tblGrid>
        <w:gridCol w:w="9617"/>
      </w:tblGrid>
      <w:tr w:rsidR="00276143" w14:paraId="20D0414B" w14:textId="77777777" w:rsidTr="1389F442">
        <w:tc>
          <w:tcPr>
            <w:tcW w:w="9617" w:type="dxa"/>
          </w:tcPr>
          <w:p w14:paraId="1030171D" w14:textId="55F5958F" w:rsidR="006C76D2" w:rsidRDefault="006C76D2" w:rsidP="00276143">
            <w:pPr>
              <w:rPr>
                <w:b/>
                <w:bCs/>
              </w:rPr>
            </w:pPr>
            <w:r w:rsidRPr="006C76D2">
              <w:rPr>
                <w:b/>
                <w:i/>
                <w:noProof/>
                <w:sz w:val="24"/>
                <w:highlight w:val="green"/>
              </w:rPr>
              <w:t>CR R4-2206945</w:t>
            </w:r>
            <w:r>
              <w:rPr>
                <w:b/>
                <w:i/>
                <w:noProof/>
                <w:sz w:val="24"/>
              </w:rPr>
              <w:t xml:space="preserve"> </w:t>
            </w:r>
            <w:r w:rsidR="00D96189">
              <w:rPr>
                <w:b/>
                <w:i/>
                <w:noProof/>
                <w:sz w:val="24"/>
              </w:rPr>
              <w:t xml:space="preserve"> TS38.133</w:t>
            </w:r>
          </w:p>
          <w:p w14:paraId="0F113B4C" w14:textId="77777777" w:rsidR="006C76D2" w:rsidRDefault="006C76D2" w:rsidP="00276143">
            <w:pPr>
              <w:rPr>
                <w:b/>
                <w:bCs/>
              </w:rPr>
            </w:pPr>
          </w:p>
          <w:p w14:paraId="18B24557" w14:textId="3ABD6DF5" w:rsidR="00276143" w:rsidRPr="006F4C67" w:rsidRDefault="00276143" w:rsidP="00276143">
            <w:pPr>
              <w:rPr>
                <w:b/>
                <w:bCs/>
              </w:rPr>
            </w:pPr>
            <w:r w:rsidRPr="006F4C67">
              <w:rPr>
                <w:b/>
                <w:bCs/>
              </w:rPr>
              <w:t>8.15.3</w:t>
            </w:r>
            <w:r w:rsidRPr="006F4C67">
              <w:rPr>
                <w:b/>
                <w:bCs/>
              </w:rPr>
              <w:tab/>
              <w:t>MAC-CE based downlink TCI state switch delay</w:t>
            </w:r>
          </w:p>
          <w:p w14:paraId="5D83BD4E" w14:textId="77777777" w:rsidR="00276143" w:rsidRDefault="00276143" w:rsidP="00276143"/>
          <w:p w14:paraId="0A1AD953" w14:textId="1580D2F4" w:rsidR="00276143" w:rsidRDefault="00276143" w:rsidP="00276143">
            <w:pPr>
              <w:rPr>
                <w:i/>
                <w:lang w:eastAsia="zh-CN"/>
              </w:rPr>
            </w:pPr>
            <w:r w:rsidRPr="009C5807">
              <w:rPr>
                <w:rFonts w:eastAsia="Malgun Gothic"/>
                <w:lang w:eastAsia="zh-CN"/>
              </w:rPr>
              <w:t>If the target TCI state is unknown, upon</w:t>
            </w:r>
            <w:r w:rsidRPr="009C5807">
              <w:rPr>
                <w:lang w:eastAsia="zh-CN"/>
              </w:rPr>
              <w:t xml:space="preserve"> receiv</w:t>
            </w:r>
            <w:r w:rsidRPr="009C5807">
              <w:rPr>
                <w:rFonts w:eastAsia="Malgun Gothic"/>
                <w:lang w:eastAsia="zh-CN"/>
              </w:rPr>
              <w:t xml:space="preserve">ing </w:t>
            </w:r>
            <w:r w:rsidRPr="00276143">
              <w:rPr>
                <w:rFonts w:eastAsia="Malgun Gothic"/>
                <w:highlight w:val="yellow"/>
                <w:lang w:eastAsia="zh-CN"/>
              </w:rPr>
              <w:t>PDSCH carrying</w:t>
            </w:r>
            <w:r w:rsidRPr="00276143">
              <w:rPr>
                <w:highlight w:val="yellow"/>
                <w:lang w:eastAsia="zh-CN"/>
              </w:rPr>
              <w:t xml:space="preserve"> </w:t>
            </w:r>
            <w:r w:rsidRPr="00276143">
              <w:rPr>
                <w:rFonts w:eastAsia="Malgun Gothic"/>
                <w:highlight w:val="yellow"/>
                <w:lang w:eastAsia="zh-CN"/>
              </w:rPr>
              <w:t>MAC-CE activation command in slot n</w:t>
            </w:r>
            <w:r w:rsidRPr="009C5807">
              <w:rPr>
                <w:lang w:eastAsia="zh-CN"/>
              </w:rPr>
              <w:t xml:space="preserve">, UE shall be able to receive </w:t>
            </w:r>
            <w:r w:rsidRPr="00D20179">
              <w:rPr>
                <w:rFonts w:eastAsia="Malgun Gothic"/>
                <w:lang w:eastAsia="zh-TW"/>
              </w:rPr>
              <w:t>UE-dedicated PDCCH/PDSCH</w:t>
            </w:r>
            <w:r w:rsidRPr="009C5807">
              <w:rPr>
                <w:lang w:eastAsia="zh-CN"/>
              </w:rPr>
              <w:t xml:space="preserve"> with target </w:t>
            </w:r>
            <w:r w:rsidRPr="009C5807">
              <w:rPr>
                <w:rFonts w:eastAsia="Malgun Gothic"/>
                <w:lang w:eastAsia="zh-CN"/>
              </w:rPr>
              <w:t>TCI state</w:t>
            </w:r>
            <w:r w:rsidRPr="009C5807">
              <w:rPr>
                <w:lang w:eastAsia="zh-CN"/>
              </w:rPr>
              <w:t xml:space="preserve"> </w:t>
            </w:r>
            <w:r w:rsidRPr="009C5807">
              <w:rPr>
                <w:rFonts w:eastAsia="Malgun Gothic"/>
                <w:lang w:eastAsia="zh-CN"/>
              </w:rPr>
              <w:t>of</w:t>
            </w:r>
            <w:r w:rsidRPr="009C5807">
              <w:rPr>
                <w:lang w:eastAsia="zh-CN"/>
              </w:rPr>
              <w:t xml:space="preserve"> the serving cell</w:t>
            </w:r>
            <w:r>
              <w:rPr>
                <w:lang w:eastAsia="zh-CN"/>
              </w:rPr>
              <w:t xml:space="preserve"> </w:t>
            </w:r>
            <w:r w:rsidRPr="009C5807">
              <w:rPr>
                <w:lang w:eastAsia="zh-CN"/>
              </w:rPr>
              <w:t xml:space="preserve">on which </w:t>
            </w:r>
            <w:r w:rsidRPr="009C5807">
              <w:rPr>
                <w:rFonts w:eastAsia="Malgun Gothic"/>
                <w:lang w:eastAsia="zh-CN"/>
              </w:rPr>
              <w:t>TCI state</w:t>
            </w:r>
            <w:r w:rsidRPr="009C5807">
              <w:rPr>
                <w:lang w:eastAsia="zh-CN"/>
              </w:rPr>
              <w:t xml:space="preserve"> switch occurs </w:t>
            </w:r>
            <w:r w:rsidRPr="009C5807">
              <w:rPr>
                <w:rFonts w:eastAsia="Malgun Gothic"/>
                <w:lang w:eastAsia="zh-CN"/>
              </w:rPr>
              <w:t>at the first slot that is after</w:t>
            </w:r>
            <w:r w:rsidRPr="009C5807" w:rsidDel="00024E91">
              <w:rPr>
                <w:lang w:eastAsia="zh-CN"/>
              </w:rPr>
              <w:t xml:space="preserve"> </w:t>
            </w:r>
            <w:r w:rsidRPr="009C5807">
              <w:rPr>
                <w:lang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 </w:t>
            </w:r>
            <w:r w:rsidRPr="009C5807">
              <w:rPr>
                <w:lang w:eastAsia="en-GB"/>
              </w:rPr>
              <w:t>T</w:t>
            </w:r>
            <w:r w:rsidRPr="009C5807">
              <w:rPr>
                <w:vertAlign w:val="subscript"/>
                <w:lang w:eastAsia="en-GB"/>
              </w:rPr>
              <w:t xml:space="preserve">L1-RSRP </w:t>
            </w:r>
            <w:r w:rsidRPr="009C5807">
              <w:rPr>
                <w:rFonts w:eastAsia="Malgun Gothic"/>
                <w:lang w:eastAsia="zh-CN"/>
              </w:rPr>
              <w:t>+TO</w:t>
            </w:r>
            <w:r w:rsidRPr="009C5807">
              <w:rPr>
                <w:rFonts w:eastAsia="Malgun Gothic"/>
                <w:vertAlign w:val="subscript"/>
                <w:lang w:eastAsia="zh-CN"/>
              </w:rPr>
              <w:t>uk</w:t>
            </w:r>
            <w:r w:rsidRPr="009C5807">
              <w:rPr>
                <w:rFonts w:eastAsia="Malgun Gothic"/>
                <w:lang w:eastAsia="zh-CN"/>
              </w:rPr>
              <w:t>*(T</w:t>
            </w:r>
            <w:r w:rsidRPr="009C5807">
              <w:rPr>
                <w:rFonts w:eastAsia="Malgun Gothic"/>
                <w:vertAlign w:val="subscript"/>
                <w:lang w:eastAsia="zh-CN"/>
              </w:rPr>
              <w:t>first-SSB</w:t>
            </w:r>
            <w:r w:rsidRPr="009C5807">
              <w:rPr>
                <w:rFonts w:eastAsia="Malgun Gothic"/>
                <w:lang w:eastAsia="zh-CN"/>
              </w:rPr>
              <w:t>+ T</w:t>
            </w:r>
            <w:r w:rsidRPr="009C5807">
              <w:rPr>
                <w:rFonts w:eastAsia="Malgun Gothic"/>
                <w:vertAlign w:val="subscript"/>
                <w:lang w:eastAsia="zh-CN"/>
              </w:rPr>
              <w:t>SSB-proc</w:t>
            </w:r>
            <w:r w:rsidRPr="009C5807">
              <w:rPr>
                <w:rFonts w:eastAsia="Malgun Gothic"/>
                <w:lang w:eastAsia="zh-CN"/>
              </w:rPr>
              <w:t>)</w:t>
            </w:r>
            <w:r w:rsidRPr="009C5807">
              <w:rPr>
                <w:lang w:eastAsia="zh-CN"/>
              </w:rPr>
              <w:t xml:space="preserve"> / </w:t>
            </w:r>
            <w:r w:rsidRPr="009C5807">
              <w:rPr>
                <w:i/>
                <w:lang w:eastAsia="zh-CN"/>
              </w:rPr>
              <w:t>NR slot length</w:t>
            </w:r>
            <w:r w:rsidRPr="009C5807">
              <w:rPr>
                <w:lang w:eastAsia="zh-CN"/>
              </w:rPr>
              <w:t>.</w:t>
            </w:r>
          </w:p>
          <w:p w14:paraId="507F3231" w14:textId="7E03BF10" w:rsidR="00276143" w:rsidRDefault="00276143" w:rsidP="005C23A4">
            <w:r>
              <w:t>…</w:t>
            </w:r>
          </w:p>
          <w:p w14:paraId="4ACDE75F" w14:textId="40E65090" w:rsidR="00276143" w:rsidRPr="009C5807" w:rsidRDefault="00276143" w:rsidP="00276143">
            <w:pPr>
              <w:pStyle w:val="B1"/>
              <w:rPr>
                <w:lang w:val="en-US" w:eastAsia="zh-CN"/>
              </w:rPr>
            </w:pPr>
            <w:r w:rsidRPr="00303645">
              <w:rPr>
                <w:lang w:val="en-US"/>
              </w:rPr>
              <w:t>TO</w:t>
            </w:r>
            <w:r w:rsidRPr="00303645">
              <w:rPr>
                <w:vertAlign w:val="subscript"/>
                <w:lang w:val="en-US"/>
              </w:rPr>
              <w:t>k</w:t>
            </w:r>
            <w:r w:rsidRPr="00303645">
              <w:rPr>
                <w:lang w:val="en-US"/>
              </w:rPr>
              <w:t xml:space="preserve"> = 1 if target TCI state is </w:t>
            </w:r>
            <w:r w:rsidRPr="00303645">
              <w:rPr>
                <w:highlight w:val="yellow"/>
                <w:lang w:val="en-US"/>
              </w:rPr>
              <w:t>not in the active TCI state list for PDSCH/P</w:t>
            </w:r>
            <w:r w:rsidRPr="00303645">
              <w:rPr>
                <w:rFonts w:hint="eastAsia"/>
                <w:highlight w:val="yellow"/>
                <w:lang w:val="en-US" w:eastAsia="zh-CN"/>
              </w:rPr>
              <w:t>DCCH</w:t>
            </w:r>
            <w:r w:rsidRPr="009C5807">
              <w:rPr>
                <w:lang w:val="en-US"/>
              </w:rPr>
              <w:t>, 0 otherwise</w:t>
            </w:r>
            <w:r w:rsidRPr="009C5807">
              <w:rPr>
                <w:lang w:val="en-US" w:eastAsia="zh-CN"/>
              </w:rPr>
              <w:t>.</w:t>
            </w:r>
            <w:r w:rsidR="00950225">
              <w:rPr>
                <w:lang w:val="en-US" w:eastAsia="zh-CN"/>
              </w:rPr>
              <w:t xml:space="preserve"> </w:t>
            </w:r>
          </w:p>
          <w:p w14:paraId="5AF3CF77" w14:textId="35B7E135" w:rsidR="00276143" w:rsidRDefault="00276143" w:rsidP="005C23A4"/>
          <w:p w14:paraId="6A477BCD" w14:textId="53656799" w:rsidR="00276143" w:rsidRDefault="00276143" w:rsidP="005C23A4"/>
          <w:p w14:paraId="744449A5" w14:textId="597995DF" w:rsidR="00276143" w:rsidRPr="00276143" w:rsidRDefault="00276143" w:rsidP="005C23A4">
            <w:pPr>
              <w:rPr>
                <w:b/>
                <w:bCs/>
              </w:rPr>
            </w:pPr>
            <w:r w:rsidRPr="00276143">
              <w:rPr>
                <w:b/>
                <w:bCs/>
              </w:rPr>
              <w:t>8.16.3</w:t>
            </w:r>
            <w:r w:rsidRPr="00276143">
              <w:rPr>
                <w:b/>
                <w:bCs/>
              </w:rPr>
              <w:tab/>
              <w:t xml:space="preserve">MAC-CE based </w:t>
            </w:r>
            <w:r w:rsidRPr="00276143">
              <w:rPr>
                <w:b/>
                <w:bCs/>
                <w:highlight w:val="cyan"/>
              </w:rPr>
              <w:t>uplink TCI</w:t>
            </w:r>
            <w:r w:rsidRPr="00276143">
              <w:rPr>
                <w:b/>
                <w:bCs/>
              </w:rPr>
              <w:t xml:space="preserve"> state switch delay</w:t>
            </w:r>
          </w:p>
          <w:p w14:paraId="287778CF" w14:textId="77777777" w:rsidR="00276143" w:rsidRDefault="00276143" w:rsidP="005C23A4"/>
          <w:p w14:paraId="73122A30" w14:textId="69CF9F71" w:rsidR="00276143" w:rsidRDefault="00276143" w:rsidP="00276143">
            <w:pPr>
              <w:rPr>
                <w:lang w:eastAsia="zh-CN"/>
              </w:rPr>
            </w:pPr>
            <w:r>
              <w:rPr>
                <w:lang w:eastAsia="zh-CN"/>
              </w:rPr>
              <w:t>F</w:t>
            </w:r>
            <w:r w:rsidRPr="009C5807">
              <w:rPr>
                <w:lang w:eastAsia="zh-CN"/>
              </w:rPr>
              <w:t xml:space="preserve">or </w:t>
            </w:r>
            <w:r>
              <w:rPr>
                <w:lang w:eastAsia="zh-CN"/>
              </w:rPr>
              <w:t xml:space="preserve">separate </w:t>
            </w:r>
            <w:r w:rsidRPr="009C5807">
              <w:rPr>
                <w:lang w:eastAsia="zh-CN"/>
              </w:rPr>
              <w:t xml:space="preserve">UL </w:t>
            </w:r>
            <w:r>
              <w:rPr>
                <w:lang w:eastAsia="zh-CN"/>
              </w:rPr>
              <w:t xml:space="preserve">TCI state switch </w:t>
            </w:r>
            <w:r w:rsidRPr="00CE4CBF">
              <w:t>or joint TCI state</w:t>
            </w:r>
            <w:r w:rsidRPr="009C5807">
              <w:rPr>
                <w:lang w:eastAsia="zh-CN"/>
              </w:rPr>
              <w:t xml:space="preserve"> switch for PUCCH</w:t>
            </w:r>
            <w:r>
              <w:rPr>
                <w:lang w:eastAsia="zh-CN"/>
              </w:rPr>
              <w:t xml:space="preserve"> or PUSCH,</w:t>
            </w:r>
            <w:r w:rsidRPr="009C5807">
              <w:rPr>
                <w:lang w:eastAsia="zh-CN"/>
              </w:rPr>
              <w:t xml:space="preserve"> or semi-persistent</w:t>
            </w:r>
            <w:r>
              <w:rPr>
                <w:lang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eastAsia="zh-CN"/>
              </w:rPr>
              <w:t xml:space="preserve"> SRS, when </w:t>
            </w:r>
            <w:r w:rsidRPr="009C5807">
              <w:rPr>
                <w:i/>
                <w:lang w:eastAsia="zh-CN"/>
              </w:rPr>
              <w:t>beamCorrespondenceWithoutUL-BeamSweeping</w:t>
            </w:r>
            <w:r w:rsidRPr="009C5807">
              <w:rPr>
                <w:lang w:eastAsia="zh-CN"/>
              </w:rPr>
              <w:t xml:space="preserve"> </w:t>
            </w:r>
            <w:r>
              <w:rPr>
                <w:lang w:eastAsia="zh-CN"/>
              </w:rPr>
              <w:t xml:space="preserve">is </w:t>
            </w:r>
            <w:r w:rsidRPr="009C5807">
              <w:rPr>
                <w:lang w:eastAsia="zh-CN"/>
              </w:rPr>
              <w:t>set to 1</w:t>
            </w:r>
            <w:r>
              <w:rPr>
                <w:lang w:eastAsia="zh-CN"/>
              </w:rPr>
              <w:t xml:space="preserve">, </w:t>
            </w:r>
            <w:r w:rsidRPr="009C5807">
              <w:rPr>
                <w:lang w:eastAsia="zh-CN"/>
              </w:rPr>
              <w:t xml:space="preserve">upon receiving </w:t>
            </w:r>
            <w:r w:rsidRPr="00276143">
              <w:rPr>
                <w:highlight w:val="yellow"/>
                <w:lang w:eastAsia="zh-CN"/>
              </w:rPr>
              <w:t>PDSCH carrying MAC-CE activation command in slot n</w:t>
            </w:r>
            <w:r>
              <w:rPr>
                <w:lang w:eastAsia="zh-CN"/>
              </w:rPr>
              <w:t xml:space="preserve"> on serving cell</w:t>
            </w:r>
            <w:r w:rsidRPr="009C5807">
              <w:rPr>
                <w:lang w:eastAsia="zh-CN"/>
              </w:rPr>
              <w:t xml:space="preserve">, </w:t>
            </w:r>
          </w:p>
          <w:p w14:paraId="5D2495C7" w14:textId="77777777" w:rsidR="00276143" w:rsidRDefault="00276143" w:rsidP="00276143">
            <w:pPr>
              <w:rPr>
                <w:lang w:eastAsia="zh-CN"/>
              </w:rPr>
            </w:pPr>
          </w:p>
          <w:p w14:paraId="1AE9670E" w14:textId="77777777" w:rsidR="00276143" w:rsidRPr="00200F7A" w:rsidRDefault="00276143" w:rsidP="00276143">
            <w:pPr>
              <w:pStyle w:val="B1"/>
              <w:numPr>
                <w:ilvl w:val="2"/>
                <w:numId w:val="25"/>
              </w:numPr>
              <w:ind w:left="568" w:hanging="284"/>
              <w:rPr>
                <w:rFonts w:eastAsia="SimSun"/>
                <w:lang w:eastAsia="zh-CN"/>
              </w:rPr>
            </w:pPr>
            <w:r w:rsidRPr="00200F7A">
              <w:rPr>
                <w:rFonts w:eastAsia="SimSun"/>
                <w:lang w:eastAsia="zh-CN"/>
              </w:rPr>
              <w:t xml:space="preserve">If target TCI state is known,  </w:t>
            </w:r>
          </w:p>
          <w:p w14:paraId="0723420E" w14:textId="77777777" w:rsidR="00276143" w:rsidRDefault="00276143" w:rsidP="00276143">
            <w:pPr>
              <w:pStyle w:val="B1"/>
              <w:numPr>
                <w:ilvl w:val="0"/>
                <w:numId w:val="26"/>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 </w:t>
            </w:r>
            <w:r w:rsidRPr="003E2410">
              <w:rPr>
                <w:rFonts w:eastAsia="Times New Roman"/>
                <w:bCs/>
                <w:iCs/>
                <w:szCs w:val="21"/>
              </w:rPr>
              <w:t>NM</w:t>
            </w:r>
            <w:r w:rsidRPr="00346173">
              <w:rPr>
                <w:rFonts w:eastAsia="Times New Roman"/>
                <w:bCs/>
                <w:i/>
                <w:szCs w:val="21"/>
              </w:rPr>
              <w:t>*</w:t>
            </w:r>
            <w:r w:rsidRPr="00901F8A">
              <w:rPr>
                <w:rFonts w:eastAsia="Times New Roman"/>
                <w:bCs/>
                <w:iCs/>
                <w:szCs w:val="21"/>
              </w:rPr>
              <w:t xml:space="preserve"> (T</w:t>
            </w:r>
            <w:r w:rsidRPr="00901F8A">
              <w:rPr>
                <w:rFonts w:eastAsia="Times New Roman"/>
                <w:bCs/>
                <w:iCs/>
                <w:szCs w:val="21"/>
                <w:vertAlign w:val="subscript"/>
              </w:rPr>
              <w:t xml:space="preserve">first_target-PL-RS </w:t>
            </w:r>
            <w:r w:rsidRPr="00901F8A">
              <w:rPr>
                <w:rFonts w:eastAsia="Times New Roman"/>
                <w:bCs/>
                <w:iCs/>
                <w:szCs w:val="21"/>
              </w:rPr>
              <w:t>+ 4*T</w:t>
            </w:r>
            <w:r w:rsidRPr="00901F8A">
              <w:rPr>
                <w:rFonts w:eastAsia="Times New Roman"/>
                <w:bCs/>
                <w:iCs/>
                <w:szCs w:val="21"/>
                <w:vertAlign w:val="subscript"/>
              </w:rPr>
              <w:t xml:space="preserve">target_PL-RS </w:t>
            </w:r>
            <w:r w:rsidRPr="00901F8A">
              <w:rPr>
                <w:rFonts w:eastAsia="Times New Roman"/>
                <w:bCs/>
                <w:iCs/>
                <w:szCs w:val="21"/>
              </w:rPr>
              <w:t>+ 2ms)</w:t>
            </w:r>
            <w:r>
              <w:rPr>
                <w:lang w:val="en-US" w:eastAsia="zh-CN"/>
              </w:rPr>
              <w:t>.</w:t>
            </w:r>
            <w:r w:rsidRPr="00F855EC">
              <w:rPr>
                <w:rFonts w:eastAsia="SimSun"/>
                <w:lang w:eastAsia="zh-CN"/>
              </w:rPr>
              <w:t xml:space="preserve"> </w:t>
            </w:r>
          </w:p>
          <w:p w14:paraId="6EA9CEE0" w14:textId="77777777" w:rsidR="00276143" w:rsidRPr="00200F7A" w:rsidRDefault="00276143" w:rsidP="00276143">
            <w:pPr>
              <w:pStyle w:val="B1"/>
              <w:numPr>
                <w:ilvl w:val="2"/>
                <w:numId w:val="25"/>
              </w:numPr>
              <w:ind w:left="568" w:hanging="284"/>
              <w:rPr>
                <w:rFonts w:eastAsia="SimSun"/>
                <w:lang w:eastAsia="zh-CN"/>
              </w:rPr>
            </w:pPr>
            <w:r w:rsidRPr="00200F7A">
              <w:rPr>
                <w:rFonts w:eastAsia="SimSun"/>
                <w:lang w:eastAsia="zh-CN"/>
              </w:rPr>
              <w:t xml:space="preserve">If target TCI state is unknown,  </w:t>
            </w:r>
          </w:p>
          <w:p w14:paraId="037265A2" w14:textId="77777777" w:rsidR="00276143" w:rsidRDefault="00276143" w:rsidP="00276143">
            <w:pPr>
              <w:pStyle w:val="B1"/>
              <w:numPr>
                <w:ilvl w:val="0"/>
                <w:numId w:val="26"/>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w:t>
            </w:r>
            <w:r w:rsidRPr="00346173">
              <w:rPr>
                <w:rFonts w:eastAsia="Times New Roman"/>
                <w:bCs/>
                <w:i/>
                <w:szCs w:val="21"/>
              </w:rPr>
              <w:t>+</w:t>
            </w:r>
            <w:r w:rsidRPr="002F18DC">
              <w:rPr>
                <w:rFonts w:eastAsia="Times New Roman"/>
                <w:bCs/>
                <w:iCs/>
                <w:szCs w:val="21"/>
              </w:rPr>
              <w:t xml:space="preserve"> T</w:t>
            </w:r>
            <w:r w:rsidRPr="002F18DC">
              <w:rPr>
                <w:rFonts w:eastAsia="Times New Roman"/>
                <w:bCs/>
                <w:iCs/>
                <w:szCs w:val="21"/>
                <w:vertAlign w:val="subscript"/>
              </w:rPr>
              <w:t>L1-RSRP</w:t>
            </w:r>
            <w:r w:rsidRPr="00346173">
              <w:rPr>
                <w:rFonts w:eastAsia="Times New Roman"/>
                <w:bCs/>
                <w:i/>
                <w:szCs w:val="21"/>
                <w:vertAlign w:val="subscript"/>
              </w:rPr>
              <w:t xml:space="preserve"> </w:t>
            </w:r>
            <w:r w:rsidRPr="00901F8A">
              <w:rPr>
                <w:rFonts w:eastAsia="Times New Roman"/>
                <w:bCs/>
                <w:iCs/>
                <w:szCs w:val="21"/>
              </w:rPr>
              <w:t>+ T</w:t>
            </w:r>
            <w:r w:rsidRPr="00901F8A">
              <w:rPr>
                <w:rFonts w:eastAsia="Times New Roman"/>
                <w:bCs/>
                <w:iCs/>
                <w:szCs w:val="21"/>
                <w:vertAlign w:val="subscript"/>
              </w:rPr>
              <w:t xml:space="preserve">first_target-PL-RS </w:t>
            </w:r>
            <w:r w:rsidRPr="00901F8A">
              <w:rPr>
                <w:rFonts w:eastAsia="Times New Roman"/>
                <w:bCs/>
                <w:iCs/>
                <w:szCs w:val="21"/>
              </w:rPr>
              <w:t>+ 4*T</w:t>
            </w:r>
            <w:r w:rsidRPr="00901F8A">
              <w:rPr>
                <w:rFonts w:eastAsia="Times New Roman"/>
                <w:bCs/>
                <w:iCs/>
                <w:szCs w:val="21"/>
                <w:vertAlign w:val="subscript"/>
              </w:rPr>
              <w:t xml:space="preserve">target_PL-RS </w:t>
            </w:r>
            <w:r w:rsidRPr="00901F8A">
              <w:rPr>
                <w:rFonts w:eastAsia="Times New Roman"/>
                <w:bCs/>
                <w:iCs/>
                <w:szCs w:val="21"/>
              </w:rPr>
              <w:t>+ 2ms</w:t>
            </w:r>
            <w:r>
              <w:rPr>
                <w:lang w:val="en-US" w:eastAsia="zh-CN"/>
              </w:rPr>
              <w:t>.</w:t>
            </w:r>
            <w:r w:rsidRPr="00F855EC">
              <w:rPr>
                <w:rFonts w:eastAsia="SimSun"/>
                <w:lang w:eastAsia="zh-CN"/>
              </w:rPr>
              <w:t xml:space="preserve"> </w:t>
            </w:r>
          </w:p>
          <w:p w14:paraId="2BB26000" w14:textId="257A4253" w:rsidR="00276143" w:rsidRDefault="00276143" w:rsidP="005C23A4"/>
          <w:p w14:paraId="6F499590" w14:textId="7ABB6721" w:rsidR="00276143" w:rsidRDefault="1389F442" w:rsidP="005C23A4">
            <w:r>
              <w:t>NM = 1, if the target PL-RS is not maintained by the UE, 0 otherwise</w:t>
            </w:r>
          </w:p>
          <w:p w14:paraId="474E4595" w14:textId="3300BDF6" w:rsidR="00276143" w:rsidRDefault="00276143" w:rsidP="1389F442">
            <w:pPr>
              <w:rPr>
                <w:rFonts w:eastAsia="Calibri"/>
                <w:szCs w:val="20"/>
              </w:rPr>
            </w:pPr>
          </w:p>
        </w:tc>
      </w:tr>
    </w:tbl>
    <w:p w14:paraId="40FE5381" w14:textId="0540C130" w:rsidR="003C76AD" w:rsidRDefault="003C76AD" w:rsidP="005C23A4"/>
    <w:p w14:paraId="74BF395C" w14:textId="30235947" w:rsidR="002E1020" w:rsidRDefault="002E1020" w:rsidP="1389F442">
      <w:pPr>
        <w:rPr>
          <w:lang w:eastAsia="zh-CN"/>
        </w:rPr>
      </w:pPr>
      <w:r w:rsidRPr="1389F442">
        <w:rPr>
          <w:lang w:eastAsia="zh-CN"/>
        </w:rPr>
        <w:t xml:space="preserve">A problem of the current </w:t>
      </w:r>
      <w:r w:rsidR="00185C08">
        <w:rPr>
          <w:lang w:eastAsia="zh-CN"/>
        </w:rPr>
        <w:t>spec</w:t>
      </w:r>
      <w:r w:rsidRPr="1389F442">
        <w:rPr>
          <w:lang w:eastAsia="zh-CN"/>
        </w:rPr>
        <w:t xml:space="preserve"> is found related </w:t>
      </w:r>
      <w:r w:rsidR="00185C08">
        <w:rPr>
          <w:lang w:eastAsia="zh-CN"/>
        </w:rPr>
        <w:t>to</w:t>
      </w:r>
      <w:r w:rsidRPr="1389F442">
        <w:rPr>
          <w:lang w:eastAsia="zh-CN"/>
        </w:rPr>
        <w:t xml:space="preserve"> ‘active’ TCI</w:t>
      </w:r>
      <w:r w:rsidR="00303645" w:rsidRPr="1389F442">
        <w:rPr>
          <w:lang w:eastAsia="zh-CN"/>
        </w:rPr>
        <w:t xml:space="preserve"> state for UL</w:t>
      </w:r>
      <w:r w:rsidRPr="1389F442">
        <w:rPr>
          <w:lang w:eastAsia="zh-CN"/>
        </w:rPr>
        <w:t>. The UE behavior is not clear regarding how a UE manages active UL TCI comparing to active DL TCI. For DL case, if target TCI state is in the active TCI state list for PDSCH/PDCCH, the UE should track time and frequency sync on the resource RS. When DL TCI is indicated, the UE can immediately demodulate the PDCCH/PDSCH based on the sync information</w:t>
      </w:r>
      <w:r w:rsidR="006F3E2F" w:rsidRPr="1389F442">
        <w:rPr>
          <w:lang w:eastAsia="zh-CN"/>
        </w:rPr>
        <w:t xml:space="preserve"> as captured below</w:t>
      </w:r>
      <w:r w:rsidRPr="1389F442">
        <w:rPr>
          <w:lang w:eastAsia="zh-CN"/>
        </w:rPr>
        <w:t xml:space="preserve">. In RAN1/2 spec, DL case clearly specifies </w:t>
      </w:r>
      <w:r w:rsidRPr="1389F442">
        <w:rPr>
          <w:i/>
          <w:iCs/>
          <w:lang w:eastAsia="zh-CN"/>
        </w:rPr>
        <w:t>maxNumberActiveTCI-PerBWP</w:t>
      </w:r>
      <w:r w:rsidRPr="1389F442">
        <w:rPr>
          <w:lang w:eastAsia="zh-CN"/>
        </w:rPr>
        <w:t xml:space="preserve"> </w:t>
      </w:r>
      <w:r w:rsidR="006F3E2F" w:rsidRPr="1389F442">
        <w:rPr>
          <w:lang w:eastAsia="zh-CN"/>
        </w:rPr>
        <w:t xml:space="preserve">in </w:t>
      </w:r>
      <w:r w:rsidR="006F3E2F" w:rsidRPr="1389F442">
        <w:rPr>
          <w:i/>
          <w:iCs/>
          <w:highlight w:val="yellow"/>
          <w:lang w:eastAsia="zh-CN"/>
        </w:rPr>
        <w:t>tci-statePDSCH</w:t>
      </w:r>
      <w:r w:rsidRPr="1389F442">
        <w:rPr>
          <w:lang w:eastAsia="zh-CN"/>
        </w:rPr>
        <w:t>, and a UE should track time and frequency sync</w:t>
      </w:r>
      <w:r w:rsidR="001A60C5" w:rsidRPr="1389F442">
        <w:rPr>
          <w:lang w:eastAsia="zh-CN"/>
        </w:rPr>
        <w:t>.</w:t>
      </w:r>
    </w:p>
    <w:tbl>
      <w:tblPr>
        <w:tblStyle w:val="TableGrid"/>
        <w:tblW w:w="0" w:type="auto"/>
        <w:tblLook w:val="04A0" w:firstRow="1" w:lastRow="0" w:firstColumn="1" w:lastColumn="0" w:noHBand="0" w:noVBand="1"/>
      </w:tblPr>
      <w:tblGrid>
        <w:gridCol w:w="9617"/>
      </w:tblGrid>
      <w:tr w:rsidR="002E1020" w14:paraId="49D94B0D" w14:textId="77777777" w:rsidTr="00200F7A">
        <w:tc>
          <w:tcPr>
            <w:tcW w:w="9617" w:type="dxa"/>
          </w:tcPr>
          <w:p w14:paraId="74754EED" w14:textId="5F5E4921" w:rsidR="002E1020" w:rsidRDefault="002E1020" w:rsidP="00200F7A">
            <w:pPr>
              <w:keepNext/>
              <w:overflowPunct w:val="0"/>
              <w:autoSpaceDE w:val="0"/>
              <w:autoSpaceDN w:val="0"/>
              <w:rPr>
                <w:rFonts w:ascii="Arial" w:hAnsi="Arial" w:cs="Arial"/>
                <w:b/>
                <w:bCs/>
                <w:i/>
                <w:iCs/>
                <w:sz w:val="18"/>
                <w:szCs w:val="18"/>
              </w:rPr>
            </w:pPr>
            <w:r w:rsidRPr="006F3E2F">
              <w:rPr>
                <w:rFonts w:ascii="Arial" w:hAnsi="Arial" w:cs="Arial"/>
                <w:b/>
                <w:bCs/>
                <w:i/>
                <w:iCs/>
                <w:sz w:val="18"/>
                <w:szCs w:val="18"/>
                <w:highlight w:val="yellow"/>
              </w:rPr>
              <w:t>tci-StatePDSCH</w:t>
            </w:r>
            <w:r>
              <w:rPr>
                <w:rFonts w:ascii="Arial" w:hAnsi="Arial" w:cs="Arial"/>
                <w:b/>
                <w:bCs/>
                <w:i/>
                <w:iCs/>
                <w:sz w:val="18"/>
                <w:szCs w:val="18"/>
              </w:rPr>
              <w:t xml:space="preserve">  TS38.3</w:t>
            </w:r>
            <w:r w:rsidR="00DD1A73">
              <w:rPr>
                <w:rFonts w:ascii="Arial" w:hAnsi="Arial" w:cs="Arial"/>
                <w:b/>
                <w:bCs/>
                <w:i/>
                <w:iCs/>
                <w:sz w:val="18"/>
                <w:szCs w:val="18"/>
              </w:rPr>
              <w:t>06</w:t>
            </w:r>
          </w:p>
          <w:p w14:paraId="4B1D9B3D" w14:textId="3695C80B" w:rsidR="002E1020" w:rsidRPr="00D32B48" w:rsidRDefault="002E1020" w:rsidP="00D32B48">
            <w:pPr>
              <w:overflowPunct w:val="0"/>
              <w:autoSpaceDE w:val="0"/>
              <w:autoSpaceDN w:val="0"/>
              <w:spacing w:after="180"/>
              <w:ind w:left="568" w:hanging="284"/>
              <w:rPr>
                <w:rFonts w:ascii="Arial" w:hAnsi="Arial" w:cs="Arial"/>
                <w:sz w:val="18"/>
                <w:szCs w:val="18"/>
                <w:lang w:eastAsia="ko-KR"/>
              </w:rPr>
            </w:pPr>
            <w:r>
              <w:rPr>
                <w:rFonts w:ascii="Arial" w:hAnsi="Arial" w:cs="Arial"/>
                <w:sz w:val="18"/>
                <w:szCs w:val="18"/>
                <w:lang w:eastAsia="ja-JP"/>
              </w:rPr>
              <w:t xml:space="preserve">-     </w:t>
            </w:r>
            <w:r>
              <w:rPr>
                <w:rFonts w:ascii="Arial" w:hAnsi="Arial" w:cs="Arial"/>
                <w:i/>
                <w:iCs/>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w:t>
            </w:r>
            <w:r w:rsidRPr="006C76D2">
              <w:rPr>
                <w:rFonts w:ascii="Arial" w:hAnsi="Arial" w:cs="Arial"/>
                <w:sz w:val="18"/>
                <w:szCs w:val="18"/>
                <w:highlight w:val="yellow"/>
                <w:lang w:eastAsia="ja-JP"/>
              </w:rPr>
              <w:t>The UE shall include this field.</w:t>
            </w:r>
            <w:r w:rsidR="006C76D2" w:rsidRPr="006C76D2">
              <w:rPr>
                <w:rFonts w:ascii="Arial" w:hAnsi="Arial" w:cs="Arial"/>
                <w:sz w:val="18"/>
                <w:szCs w:val="18"/>
                <w:highlight w:val="yellow"/>
                <w:lang w:eastAsia="ja-JP"/>
              </w:rPr>
              <w:t xml:space="preserve"> </w:t>
            </w:r>
            <w:r w:rsidRPr="006C76D2">
              <w:rPr>
                <w:rFonts w:ascii="Arial" w:hAnsi="Arial" w:cs="Arial"/>
                <w:sz w:val="18"/>
                <w:szCs w:val="18"/>
                <w:highlight w:val="yellow"/>
              </w:rPr>
              <w:t>Note the UE is required to track only the active TCI states.</w:t>
            </w:r>
          </w:p>
        </w:tc>
      </w:tr>
    </w:tbl>
    <w:p w14:paraId="705B94C2" w14:textId="77777777" w:rsidR="002E1020" w:rsidRDefault="002E1020" w:rsidP="002E1020">
      <w:pPr>
        <w:rPr>
          <w:iCs/>
          <w:lang w:eastAsia="zh-CN"/>
        </w:rPr>
      </w:pPr>
    </w:p>
    <w:p w14:paraId="1542049B" w14:textId="75934D2D" w:rsidR="002E1020" w:rsidRPr="009158FC" w:rsidRDefault="002E1020" w:rsidP="002E1020">
      <w:pPr>
        <w:rPr>
          <w:iCs/>
          <w:lang w:eastAsia="zh-CN"/>
        </w:rPr>
      </w:pPr>
      <w:r>
        <w:rPr>
          <w:iCs/>
          <w:lang w:eastAsia="zh-CN"/>
        </w:rPr>
        <w:t xml:space="preserve">For UL TCI transmission, </w:t>
      </w:r>
      <w:r w:rsidR="001311A9">
        <w:rPr>
          <w:iCs/>
          <w:lang w:eastAsia="zh-CN"/>
        </w:rPr>
        <w:t>RAN4</w:t>
      </w:r>
      <w:r>
        <w:rPr>
          <w:iCs/>
          <w:lang w:eastAsia="zh-CN"/>
        </w:rPr>
        <w:t xml:space="preserve"> ha</w:t>
      </w:r>
      <w:r w:rsidR="001311A9">
        <w:rPr>
          <w:iCs/>
          <w:lang w:eastAsia="zh-CN"/>
        </w:rPr>
        <w:t>s</w:t>
      </w:r>
      <w:r>
        <w:rPr>
          <w:iCs/>
          <w:lang w:eastAsia="zh-CN"/>
        </w:rPr>
        <w:t xml:space="preserve"> mainly discuss</w:t>
      </w:r>
      <w:r w:rsidR="001311A9">
        <w:rPr>
          <w:iCs/>
          <w:lang w:eastAsia="zh-CN"/>
        </w:rPr>
        <w:t>ed</w:t>
      </w:r>
      <w:r>
        <w:rPr>
          <w:iCs/>
          <w:lang w:eastAsia="zh-CN"/>
        </w:rPr>
        <w:t xml:space="preserve"> path-loss measurement</w:t>
      </w:r>
      <w:r w:rsidR="00185C08">
        <w:rPr>
          <w:iCs/>
          <w:lang w:eastAsia="zh-CN"/>
        </w:rPr>
        <w:t xml:space="preserve"> latency</w:t>
      </w:r>
      <w:r>
        <w:rPr>
          <w:iCs/>
          <w:lang w:eastAsia="zh-CN"/>
        </w:rPr>
        <w:t xml:space="preserve">. However, we </w:t>
      </w:r>
      <w:r w:rsidR="00185C08">
        <w:rPr>
          <w:iCs/>
          <w:lang w:eastAsia="zh-CN"/>
        </w:rPr>
        <w:t>note firstly that</w:t>
      </w:r>
      <w:r>
        <w:rPr>
          <w:iCs/>
          <w:lang w:eastAsia="zh-CN"/>
        </w:rPr>
        <w:t xml:space="preserve"> fundamental condition for active UL TCI </w:t>
      </w:r>
      <w:r w:rsidR="001311A9">
        <w:rPr>
          <w:iCs/>
          <w:lang w:eastAsia="zh-CN"/>
        </w:rPr>
        <w:t>has been</w:t>
      </w:r>
      <w:r>
        <w:rPr>
          <w:iCs/>
          <w:lang w:eastAsia="zh-CN"/>
        </w:rPr>
        <w:t xml:space="preserve"> </w:t>
      </w:r>
      <w:r w:rsidR="00185C08">
        <w:rPr>
          <w:iCs/>
          <w:lang w:eastAsia="zh-CN"/>
        </w:rPr>
        <w:t>missing</w:t>
      </w:r>
      <w:r>
        <w:rPr>
          <w:iCs/>
          <w:lang w:eastAsia="zh-CN"/>
        </w:rPr>
        <w:t xml:space="preserve">, a UE should keep time and frequency sync to the source RS </w:t>
      </w:r>
      <w:r w:rsidR="00185C08">
        <w:rPr>
          <w:iCs/>
          <w:lang w:eastAsia="zh-CN"/>
        </w:rPr>
        <w:t xml:space="preserve">in the UL TCI </w:t>
      </w:r>
      <w:r>
        <w:rPr>
          <w:iCs/>
          <w:lang w:eastAsia="zh-CN"/>
        </w:rPr>
        <w:t>for UL transmission</w:t>
      </w:r>
      <w:r w:rsidR="00185C08">
        <w:rPr>
          <w:iCs/>
          <w:lang w:eastAsia="zh-CN"/>
        </w:rPr>
        <w:t xml:space="preserve"> like the DL case</w:t>
      </w:r>
      <w:r>
        <w:rPr>
          <w:iCs/>
          <w:lang w:eastAsia="zh-CN"/>
        </w:rPr>
        <w:t xml:space="preserve">. A UE cannot transmit PUCCH/PUSCH/SRS independently from DL sync. </w:t>
      </w:r>
      <w:r w:rsidR="004C37EC">
        <w:rPr>
          <w:iCs/>
          <w:lang w:eastAsia="zh-CN"/>
        </w:rPr>
        <w:t>P</w:t>
      </w:r>
      <w:r>
        <w:rPr>
          <w:iCs/>
          <w:lang w:eastAsia="zh-CN"/>
        </w:rPr>
        <w:t>ut</w:t>
      </w:r>
      <w:r w:rsidR="004C37EC">
        <w:rPr>
          <w:iCs/>
          <w:lang w:eastAsia="zh-CN"/>
        </w:rPr>
        <w:t>ting</w:t>
      </w:r>
      <w:r>
        <w:rPr>
          <w:iCs/>
          <w:lang w:eastAsia="zh-CN"/>
        </w:rPr>
        <w:t xml:space="preserve"> TA adjustment discussion</w:t>
      </w:r>
      <w:r w:rsidR="00185C08">
        <w:rPr>
          <w:iCs/>
          <w:lang w:eastAsia="zh-CN"/>
        </w:rPr>
        <w:t xml:space="preserve"> aside</w:t>
      </w:r>
      <w:r>
        <w:rPr>
          <w:iCs/>
          <w:lang w:eastAsia="zh-CN"/>
        </w:rPr>
        <w:t xml:space="preserve">, </w:t>
      </w:r>
      <w:r w:rsidR="004C37EC">
        <w:rPr>
          <w:rFonts w:ascii="Arial" w:hAnsi="Arial" w:cs="Arial"/>
          <w:i/>
          <w:iCs/>
          <w:sz w:val="18"/>
          <w:szCs w:val="18"/>
          <w:lang w:eastAsia="ja-JP"/>
        </w:rPr>
        <w:t>maxNumberActiveTCI-PerBWP</w:t>
      </w:r>
      <w:r>
        <w:rPr>
          <w:iCs/>
          <w:lang w:eastAsia="zh-CN"/>
        </w:rPr>
        <w:t xml:space="preserve"> </w:t>
      </w:r>
      <w:r w:rsidR="00185C08">
        <w:rPr>
          <w:iCs/>
          <w:lang w:eastAsia="zh-CN"/>
        </w:rPr>
        <w:t xml:space="preserve">under </w:t>
      </w:r>
      <w:r w:rsidR="00185C08" w:rsidRPr="00185C08">
        <w:rPr>
          <w:i/>
          <w:lang w:eastAsia="zh-CN"/>
        </w:rPr>
        <w:t>tci-StatePDSCH</w:t>
      </w:r>
      <w:r w:rsidR="00185C08">
        <w:rPr>
          <w:iCs/>
          <w:lang w:eastAsia="zh-CN"/>
        </w:rPr>
        <w:t xml:space="preserve"> </w:t>
      </w:r>
      <w:r w:rsidR="004C37EC">
        <w:rPr>
          <w:iCs/>
          <w:lang w:eastAsia="zh-CN"/>
        </w:rPr>
        <w:t>must be</w:t>
      </w:r>
      <w:r>
        <w:rPr>
          <w:iCs/>
          <w:lang w:eastAsia="zh-CN"/>
        </w:rPr>
        <w:t xml:space="preserve"> about </w:t>
      </w:r>
      <w:r w:rsidR="004C37EC" w:rsidRPr="004C37EC">
        <w:rPr>
          <w:iCs/>
          <w:lang w:eastAsia="zh-CN"/>
        </w:rPr>
        <w:t xml:space="preserve">activated TCI-states per </w:t>
      </w:r>
      <w:r w:rsidR="004C37EC" w:rsidRPr="009158FC">
        <w:rPr>
          <w:iCs/>
          <w:lang w:eastAsia="zh-CN"/>
        </w:rPr>
        <w:t>BWP per CC</w:t>
      </w:r>
      <w:r w:rsidR="00733311" w:rsidRPr="009158FC">
        <w:rPr>
          <w:iCs/>
          <w:lang w:eastAsia="zh-CN"/>
        </w:rPr>
        <w:t xml:space="preserve"> with</w:t>
      </w:r>
      <w:r w:rsidRPr="009158FC">
        <w:rPr>
          <w:iCs/>
          <w:lang w:eastAsia="zh-CN"/>
        </w:rPr>
        <w:t xml:space="preserve"> UE synchronization for </w:t>
      </w:r>
      <w:r w:rsidR="00185C08">
        <w:rPr>
          <w:iCs/>
          <w:lang w:eastAsia="zh-CN"/>
        </w:rPr>
        <w:t xml:space="preserve">both </w:t>
      </w:r>
      <w:r w:rsidRPr="009158FC">
        <w:rPr>
          <w:iCs/>
          <w:lang w:eastAsia="zh-CN"/>
        </w:rPr>
        <w:t xml:space="preserve">DL and UL. </w:t>
      </w:r>
    </w:p>
    <w:p w14:paraId="667BD30D" w14:textId="112E22CD" w:rsidR="006F4C67" w:rsidRDefault="002E1020" w:rsidP="1389F442">
      <w:pPr>
        <w:rPr>
          <w:lang w:eastAsia="zh-CN"/>
        </w:rPr>
      </w:pPr>
      <w:r w:rsidRPr="009158FC">
        <w:rPr>
          <w:b/>
          <w:bCs/>
          <w:lang w:eastAsia="zh-CN"/>
        </w:rPr>
        <w:t>Observation 1 :</w:t>
      </w:r>
      <w:r w:rsidRPr="009158FC">
        <w:rPr>
          <w:lang w:eastAsia="zh-CN"/>
        </w:rPr>
        <w:t xml:space="preserve"> </w:t>
      </w:r>
      <w:r w:rsidR="00F60E16" w:rsidRPr="009158FC">
        <w:rPr>
          <w:lang w:eastAsia="zh-CN"/>
        </w:rPr>
        <w:t>F</w:t>
      </w:r>
      <w:r w:rsidRPr="009158FC">
        <w:rPr>
          <w:lang w:eastAsia="zh-CN"/>
        </w:rPr>
        <w:t>undamental condition</w:t>
      </w:r>
      <w:r w:rsidR="00F60E16" w:rsidRPr="009158FC">
        <w:rPr>
          <w:lang w:eastAsia="zh-CN"/>
        </w:rPr>
        <w:t>s</w:t>
      </w:r>
      <w:r w:rsidRPr="009158FC">
        <w:rPr>
          <w:lang w:eastAsia="zh-CN"/>
        </w:rPr>
        <w:t xml:space="preserve"> for active TCI</w:t>
      </w:r>
      <w:r w:rsidR="00F60E16" w:rsidRPr="009158FC">
        <w:rPr>
          <w:lang w:eastAsia="zh-CN"/>
        </w:rPr>
        <w:t xml:space="preserve"> for UL</w:t>
      </w:r>
      <w:r w:rsidRPr="009158FC">
        <w:rPr>
          <w:lang w:eastAsia="zh-CN"/>
        </w:rPr>
        <w:t xml:space="preserve"> </w:t>
      </w:r>
      <w:r w:rsidR="00F60E16" w:rsidRPr="009158FC">
        <w:rPr>
          <w:lang w:eastAsia="zh-CN"/>
        </w:rPr>
        <w:t>are</w:t>
      </w:r>
      <w:r w:rsidRPr="009158FC">
        <w:rPr>
          <w:lang w:eastAsia="zh-CN"/>
        </w:rPr>
        <w:t xml:space="preserve"> miss</w:t>
      </w:r>
      <w:r w:rsidR="0028011D" w:rsidRPr="009158FC">
        <w:rPr>
          <w:lang w:eastAsia="zh-CN"/>
        </w:rPr>
        <w:t>ing</w:t>
      </w:r>
      <w:r w:rsidR="00F60E16" w:rsidRPr="009158FC">
        <w:rPr>
          <w:lang w:eastAsia="zh-CN"/>
        </w:rPr>
        <w:t>. There is no definition of active TCI for UL in RAN1/2 specs.</w:t>
      </w:r>
      <w:r w:rsidRPr="009158FC">
        <w:rPr>
          <w:lang w:eastAsia="zh-CN"/>
        </w:rPr>
        <w:t xml:space="preserve"> </w:t>
      </w:r>
      <w:r w:rsidR="00F60E16" w:rsidRPr="009158FC">
        <w:rPr>
          <w:lang w:eastAsia="zh-CN"/>
        </w:rPr>
        <w:t>Also, a</w:t>
      </w:r>
      <w:r w:rsidRPr="009158FC">
        <w:rPr>
          <w:lang w:eastAsia="zh-CN"/>
        </w:rPr>
        <w:t xml:space="preserve"> UE should keep time and frequency sync</w:t>
      </w:r>
      <w:r w:rsidR="00F60E16" w:rsidRPr="009158FC">
        <w:rPr>
          <w:lang w:eastAsia="zh-CN"/>
        </w:rPr>
        <w:t xml:space="preserve"> tracking</w:t>
      </w:r>
      <w:r w:rsidRPr="009158FC">
        <w:rPr>
          <w:lang w:eastAsia="zh-CN"/>
        </w:rPr>
        <w:t xml:space="preserve"> </w:t>
      </w:r>
      <w:r w:rsidR="00F60E16" w:rsidRPr="009158FC">
        <w:rPr>
          <w:lang w:eastAsia="zh-CN"/>
        </w:rPr>
        <w:t>on</w:t>
      </w:r>
      <w:r w:rsidRPr="009158FC">
        <w:rPr>
          <w:lang w:eastAsia="zh-CN"/>
        </w:rPr>
        <w:t xml:space="preserve"> the source RS </w:t>
      </w:r>
      <w:r w:rsidR="0028011D" w:rsidRPr="009158FC">
        <w:rPr>
          <w:lang w:eastAsia="zh-CN"/>
        </w:rPr>
        <w:t xml:space="preserve">in UL TCI </w:t>
      </w:r>
      <w:r w:rsidR="001311A9" w:rsidRPr="009158FC">
        <w:rPr>
          <w:lang w:eastAsia="zh-CN"/>
        </w:rPr>
        <w:t>to be capable of</w:t>
      </w:r>
      <w:r w:rsidRPr="009158FC">
        <w:rPr>
          <w:lang w:eastAsia="zh-CN"/>
        </w:rPr>
        <w:t xml:space="preserve"> UL transmission</w:t>
      </w:r>
      <w:r w:rsidR="0028011D" w:rsidRPr="009158FC">
        <w:rPr>
          <w:lang w:eastAsia="zh-CN"/>
        </w:rPr>
        <w:t>.</w:t>
      </w:r>
    </w:p>
    <w:p w14:paraId="31F9CDE4" w14:textId="32E5A198" w:rsidR="00185C08" w:rsidRPr="009158FC" w:rsidRDefault="00185C08" w:rsidP="1389F442">
      <w:pPr>
        <w:rPr>
          <w:lang w:eastAsia="zh-CN"/>
        </w:rPr>
      </w:pPr>
      <w:r w:rsidRPr="00185C08">
        <w:rPr>
          <w:b/>
          <w:bCs/>
          <w:lang w:eastAsia="zh-CN"/>
        </w:rPr>
        <w:lastRenderedPageBreak/>
        <w:t>Observation 2 :</w:t>
      </w:r>
      <w:r>
        <w:rPr>
          <w:lang w:eastAsia="zh-CN"/>
        </w:rPr>
        <w:t xml:space="preserve"> </w:t>
      </w:r>
      <w:r>
        <w:rPr>
          <w:rFonts w:ascii="Arial" w:hAnsi="Arial" w:cs="Arial"/>
          <w:i/>
          <w:iCs/>
          <w:sz w:val="18"/>
          <w:szCs w:val="18"/>
          <w:lang w:eastAsia="ja-JP"/>
        </w:rPr>
        <w:t>maxNumberActiveTCI-PerBWP</w:t>
      </w:r>
      <w:r>
        <w:rPr>
          <w:iCs/>
          <w:lang w:eastAsia="zh-CN"/>
        </w:rPr>
        <w:t xml:space="preserve"> under </w:t>
      </w:r>
      <w:r w:rsidRPr="00185C08">
        <w:rPr>
          <w:i/>
          <w:lang w:eastAsia="zh-CN"/>
        </w:rPr>
        <w:t>tci-StatePDSCH</w:t>
      </w:r>
      <w:r>
        <w:rPr>
          <w:iCs/>
          <w:lang w:eastAsia="zh-CN"/>
        </w:rPr>
        <w:t xml:space="preserve"> </w:t>
      </w:r>
      <w:r w:rsidR="00702C23">
        <w:rPr>
          <w:iCs/>
          <w:lang w:eastAsia="zh-CN"/>
        </w:rPr>
        <w:t>should</w:t>
      </w:r>
      <w:r>
        <w:rPr>
          <w:iCs/>
          <w:lang w:eastAsia="zh-CN"/>
        </w:rPr>
        <w:t xml:space="preserve"> be about </w:t>
      </w:r>
      <w:r w:rsidRPr="004C37EC">
        <w:rPr>
          <w:iCs/>
          <w:lang w:eastAsia="zh-CN"/>
        </w:rPr>
        <w:t xml:space="preserve">activated TCI-states </w:t>
      </w:r>
      <w:r w:rsidRPr="009158FC">
        <w:rPr>
          <w:iCs/>
          <w:lang w:eastAsia="zh-CN"/>
        </w:rPr>
        <w:t xml:space="preserve">with UE synchronization for </w:t>
      </w:r>
      <w:r w:rsidRPr="00185C08">
        <w:rPr>
          <w:iCs/>
          <w:u w:val="single"/>
          <w:lang w:eastAsia="zh-CN"/>
        </w:rPr>
        <w:t>both DL and UL</w:t>
      </w:r>
      <w:r w:rsidR="00702C23">
        <w:rPr>
          <w:iCs/>
          <w:u w:val="single"/>
          <w:lang w:eastAsia="zh-CN"/>
        </w:rPr>
        <w:t xml:space="preserve">. </w:t>
      </w:r>
      <w:r w:rsidR="00702C23" w:rsidRPr="00702C23">
        <w:rPr>
          <w:iCs/>
          <w:lang w:eastAsia="zh-CN"/>
        </w:rPr>
        <w:t xml:space="preserve">The current spec </w:t>
      </w:r>
      <w:r w:rsidR="00BB1A4C">
        <w:rPr>
          <w:iCs/>
          <w:lang w:eastAsia="zh-CN"/>
        </w:rPr>
        <w:t>addresses about</w:t>
      </w:r>
      <w:r w:rsidR="00702C23" w:rsidRPr="00702C23">
        <w:rPr>
          <w:iCs/>
          <w:lang w:eastAsia="zh-CN"/>
        </w:rPr>
        <w:t xml:space="preserve"> DL</w:t>
      </w:r>
      <w:r w:rsidR="005E7A05">
        <w:rPr>
          <w:iCs/>
          <w:lang w:eastAsia="zh-CN"/>
        </w:rPr>
        <w:t xml:space="preserve"> </w:t>
      </w:r>
      <w:r w:rsidR="005E7A05" w:rsidRPr="00702C23">
        <w:rPr>
          <w:iCs/>
          <w:lang w:eastAsia="zh-CN"/>
        </w:rPr>
        <w:t>only</w:t>
      </w:r>
      <w:r w:rsidR="00702C23">
        <w:rPr>
          <w:iCs/>
          <w:lang w:eastAsia="zh-CN"/>
        </w:rPr>
        <w:t>.</w:t>
      </w:r>
    </w:p>
    <w:p w14:paraId="692E7083" w14:textId="77777777" w:rsidR="00185C08" w:rsidRPr="00185C08" w:rsidRDefault="00185C08" w:rsidP="00733311">
      <w:pPr>
        <w:rPr>
          <w:iCs/>
          <w:lang w:eastAsia="zh-CN"/>
        </w:rPr>
      </w:pPr>
    </w:p>
    <w:p w14:paraId="1D62ABDD" w14:textId="49333FEE" w:rsidR="00733311" w:rsidRDefault="00733311" w:rsidP="00733311">
      <w:pPr>
        <w:rPr>
          <w:iCs/>
          <w:lang w:eastAsia="zh-CN"/>
        </w:rPr>
      </w:pPr>
      <w:r w:rsidRPr="009158FC">
        <w:rPr>
          <w:b/>
          <w:bCs/>
          <w:iCs/>
          <w:lang w:eastAsia="zh-CN"/>
        </w:rPr>
        <w:t xml:space="preserve">Proposal </w:t>
      </w:r>
      <w:r w:rsidR="00F60E16" w:rsidRPr="009158FC">
        <w:rPr>
          <w:b/>
          <w:bCs/>
          <w:iCs/>
          <w:lang w:eastAsia="zh-CN"/>
        </w:rPr>
        <w:t>1</w:t>
      </w:r>
      <w:r w:rsidRPr="009158FC">
        <w:rPr>
          <w:b/>
          <w:bCs/>
          <w:iCs/>
          <w:lang w:eastAsia="zh-CN"/>
        </w:rPr>
        <w:t xml:space="preserve"> :</w:t>
      </w:r>
      <w:r w:rsidRPr="009158FC">
        <w:rPr>
          <w:iCs/>
          <w:lang w:eastAsia="zh-CN"/>
        </w:rPr>
        <w:t xml:space="preserve"> Rel-17 active UL TCI state </w:t>
      </w:r>
      <w:r w:rsidR="00F101BF" w:rsidRPr="009158FC">
        <w:rPr>
          <w:iCs/>
          <w:lang w:eastAsia="zh-CN"/>
        </w:rPr>
        <w:t xml:space="preserve">should be under time and frequency tracking. This means that active UL TCI list </w:t>
      </w:r>
      <w:r w:rsidRPr="009158FC">
        <w:rPr>
          <w:iCs/>
          <w:lang w:eastAsia="zh-CN"/>
        </w:rPr>
        <w:t>belongs to active DL TCI state</w:t>
      </w:r>
      <w:r w:rsidRPr="00733311">
        <w:rPr>
          <w:iCs/>
          <w:lang w:eastAsia="zh-CN"/>
        </w:rPr>
        <w:t xml:space="preserve"> list</w:t>
      </w:r>
      <w:r w:rsidR="00185C08">
        <w:rPr>
          <w:iCs/>
          <w:lang w:eastAsia="zh-CN"/>
        </w:rPr>
        <w:t>.</w:t>
      </w:r>
    </w:p>
    <w:p w14:paraId="186B3D22" w14:textId="2489408F" w:rsidR="006235BD" w:rsidRPr="006235BD" w:rsidRDefault="00F101BF" w:rsidP="00C853FD">
      <w:pPr>
        <w:pStyle w:val="ListParagraph"/>
        <w:numPr>
          <w:ilvl w:val="0"/>
          <w:numId w:val="26"/>
        </w:numPr>
        <w:rPr>
          <w:iCs/>
          <w:lang w:eastAsia="zh-CN"/>
        </w:rPr>
      </w:pPr>
      <w:r w:rsidRPr="006235BD">
        <w:rPr>
          <w:iCs/>
          <w:lang w:eastAsia="zh-CN"/>
        </w:rPr>
        <w:t xml:space="preserve">Add the time and frequency tracking condition to the </w:t>
      </w:r>
      <w:r w:rsidR="006235BD" w:rsidRPr="006235BD">
        <w:rPr>
          <w:iCs/>
          <w:lang w:eastAsia="zh-CN"/>
        </w:rPr>
        <w:t>active</w:t>
      </w:r>
      <w:r w:rsidRPr="006235BD">
        <w:rPr>
          <w:iCs/>
          <w:lang w:eastAsia="zh-CN"/>
        </w:rPr>
        <w:t xml:space="preserve"> TCI state </w:t>
      </w:r>
      <w:r w:rsidR="00423735">
        <w:rPr>
          <w:iCs/>
          <w:lang w:eastAsia="zh-CN"/>
        </w:rPr>
        <w:t xml:space="preserve">for </w:t>
      </w:r>
      <w:r w:rsidR="00423735" w:rsidRPr="006235BD">
        <w:rPr>
          <w:iCs/>
          <w:lang w:eastAsia="zh-CN"/>
        </w:rPr>
        <w:t>UL</w:t>
      </w:r>
      <w:r w:rsidR="009158FC">
        <w:rPr>
          <w:iCs/>
          <w:lang w:eastAsia="zh-CN"/>
        </w:rPr>
        <w:t>.</w:t>
      </w:r>
    </w:p>
    <w:p w14:paraId="4CC39B3B" w14:textId="068973B7" w:rsidR="006235BD" w:rsidRPr="00F101BF" w:rsidRDefault="006235BD" w:rsidP="006235BD">
      <w:pPr>
        <w:rPr>
          <w:iCs/>
          <w:lang w:eastAsia="zh-CN"/>
        </w:rPr>
      </w:pPr>
      <w:r>
        <w:rPr>
          <w:iCs/>
          <w:lang w:eastAsia="zh-CN"/>
        </w:rPr>
        <w:t xml:space="preserve">If </w:t>
      </w:r>
      <w:r w:rsidR="00185C08">
        <w:rPr>
          <w:iCs/>
          <w:lang w:eastAsia="zh-CN"/>
        </w:rPr>
        <w:t>Proposal-1</w:t>
      </w:r>
      <w:r>
        <w:rPr>
          <w:iCs/>
          <w:lang w:eastAsia="zh-CN"/>
        </w:rPr>
        <w:t xml:space="preserve"> is agreeable, there are two ways to </w:t>
      </w:r>
      <w:r w:rsidR="001311A9">
        <w:rPr>
          <w:iCs/>
          <w:lang w:eastAsia="zh-CN"/>
        </w:rPr>
        <w:t>correct</w:t>
      </w:r>
      <w:r>
        <w:rPr>
          <w:iCs/>
          <w:lang w:eastAsia="zh-CN"/>
        </w:rPr>
        <w:t xml:space="preserve"> it in the spec. One is to add the time and frequency tracking condition to the known UL TCI state (CR </w:t>
      </w:r>
      <w:r w:rsidRPr="00733311">
        <w:t>R4-2206945</w:t>
      </w:r>
      <w:r>
        <w:t xml:space="preserve">), and another way is to consider actual tracking delay in </w:t>
      </w:r>
      <w:r w:rsidRPr="00F101BF">
        <w:t>8.16.3</w:t>
      </w:r>
      <w:r>
        <w:t xml:space="preserve"> </w:t>
      </w:r>
      <w:r w:rsidRPr="00F101BF">
        <w:t>MAC-CE based uplink TCI state switch delay</w:t>
      </w:r>
      <w:r>
        <w:t xml:space="preserve"> (</w:t>
      </w:r>
      <w:r w:rsidRPr="00F101BF">
        <w:t>CR R4-2206945</w:t>
      </w:r>
      <w:r>
        <w:t xml:space="preserve">). </w:t>
      </w:r>
    </w:p>
    <w:p w14:paraId="0C3A0950" w14:textId="77777777" w:rsidR="0088156F" w:rsidRDefault="0088156F" w:rsidP="005C23A4">
      <w:pPr>
        <w:rPr>
          <w:iCs/>
          <w:lang w:eastAsia="zh-CN"/>
        </w:rPr>
      </w:pPr>
    </w:p>
    <w:p w14:paraId="44F411E0" w14:textId="0E314CBF" w:rsidR="0088156F" w:rsidRPr="0088156F" w:rsidRDefault="0088156F" w:rsidP="0088156F">
      <w:pPr>
        <w:pStyle w:val="RAN4H2"/>
        <w:numPr>
          <w:ilvl w:val="0"/>
          <w:numId w:val="0"/>
        </w:numPr>
        <w:ind w:left="360"/>
        <w:rPr>
          <w:iCs/>
          <w:lang w:eastAsia="zh-CN"/>
        </w:rPr>
      </w:pPr>
      <w:r>
        <w:t xml:space="preserve">2.2 </w:t>
      </w:r>
      <w:r w:rsidRPr="00AD3347">
        <w:t xml:space="preserve">Issue in </w:t>
      </w:r>
      <w:r>
        <w:t>PL-RS maintenance for active TCI</w:t>
      </w:r>
    </w:p>
    <w:p w14:paraId="20A0CEC3" w14:textId="77777777" w:rsidR="0088156F" w:rsidRDefault="0088156F" w:rsidP="005C23A4">
      <w:pPr>
        <w:rPr>
          <w:iCs/>
          <w:lang w:eastAsia="zh-CN"/>
        </w:rPr>
      </w:pPr>
    </w:p>
    <w:p w14:paraId="4E7279BE" w14:textId="5428CBC1" w:rsidR="00F101BF" w:rsidRDefault="00F101BF" w:rsidP="005C23A4">
      <w:pPr>
        <w:rPr>
          <w:iCs/>
          <w:lang w:eastAsia="zh-CN"/>
        </w:rPr>
      </w:pPr>
      <w:r>
        <w:rPr>
          <w:iCs/>
          <w:lang w:eastAsia="zh-CN"/>
        </w:rPr>
        <w:t xml:space="preserve">As mentioned, active UL TCI state has </w:t>
      </w:r>
      <w:r w:rsidR="00185C08">
        <w:rPr>
          <w:iCs/>
          <w:lang w:eastAsia="zh-CN"/>
        </w:rPr>
        <w:t>an additional</w:t>
      </w:r>
      <w:r>
        <w:rPr>
          <w:iCs/>
          <w:lang w:eastAsia="zh-CN"/>
        </w:rPr>
        <w:t xml:space="preserve"> condition </w:t>
      </w:r>
      <w:r w:rsidR="00185C08">
        <w:rPr>
          <w:iCs/>
          <w:lang w:eastAsia="zh-CN"/>
        </w:rPr>
        <w:t xml:space="preserve">of PL-RS maintenance </w:t>
      </w:r>
      <w:r>
        <w:rPr>
          <w:iCs/>
          <w:lang w:eastAsia="zh-CN"/>
        </w:rPr>
        <w:t>than active DL TCI state</w:t>
      </w:r>
      <w:r w:rsidR="006235BD">
        <w:rPr>
          <w:iCs/>
          <w:lang w:eastAsia="zh-CN"/>
        </w:rPr>
        <w:t xml:space="preserve">. </w:t>
      </w:r>
      <w:r>
        <w:rPr>
          <w:iCs/>
          <w:lang w:eastAsia="zh-CN"/>
        </w:rPr>
        <w:t xml:space="preserve"> </w:t>
      </w:r>
      <w:r w:rsidR="006235BD">
        <w:rPr>
          <w:iCs/>
          <w:lang w:eastAsia="zh-CN"/>
        </w:rPr>
        <w:t>In fact, the active UL TCI state with PL-RS</w:t>
      </w:r>
      <w:r>
        <w:rPr>
          <w:iCs/>
          <w:lang w:eastAsia="zh-CN"/>
        </w:rPr>
        <w:t xml:space="preserve"> measurement </w:t>
      </w:r>
      <w:r>
        <w:t>maintenance</w:t>
      </w:r>
      <w:r w:rsidR="006235BD">
        <w:rPr>
          <w:iCs/>
          <w:lang w:eastAsia="zh-CN"/>
        </w:rPr>
        <w:t xml:space="preserve"> is not written yet in any of RAN1/2 spec, now RAN4 </w:t>
      </w:r>
      <w:r w:rsidR="00185C08">
        <w:rPr>
          <w:iCs/>
          <w:lang w:eastAsia="zh-CN"/>
        </w:rPr>
        <w:t xml:space="preserve">has </w:t>
      </w:r>
      <w:r w:rsidR="006235BD">
        <w:rPr>
          <w:iCs/>
          <w:lang w:eastAsia="zh-CN"/>
        </w:rPr>
        <w:t xml:space="preserve">directly </w:t>
      </w:r>
      <w:r w:rsidR="00185C08">
        <w:rPr>
          <w:iCs/>
          <w:lang w:eastAsia="zh-CN"/>
        </w:rPr>
        <w:t xml:space="preserve">to </w:t>
      </w:r>
      <w:r w:rsidR="006235BD">
        <w:rPr>
          <w:iCs/>
          <w:lang w:eastAsia="zh-CN"/>
        </w:rPr>
        <w:t>discuss</w:t>
      </w:r>
      <w:r w:rsidR="00185C08">
        <w:rPr>
          <w:iCs/>
          <w:lang w:eastAsia="zh-CN"/>
        </w:rPr>
        <w:t xml:space="preserve"> </w:t>
      </w:r>
      <w:r w:rsidR="006235BD">
        <w:rPr>
          <w:iCs/>
          <w:lang w:eastAsia="zh-CN"/>
        </w:rPr>
        <w:t>it</w:t>
      </w:r>
      <w:r w:rsidR="00185C08">
        <w:rPr>
          <w:iCs/>
          <w:lang w:eastAsia="zh-CN"/>
        </w:rPr>
        <w:t xml:space="preserve"> in this meeting</w:t>
      </w:r>
      <w:r w:rsidR="006235BD">
        <w:rPr>
          <w:iCs/>
          <w:lang w:eastAsia="zh-CN"/>
        </w:rPr>
        <w:t>.</w:t>
      </w:r>
      <w:r w:rsidR="00E411FD">
        <w:rPr>
          <w:iCs/>
          <w:lang w:eastAsia="zh-CN"/>
        </w:rPr>
        <w:t xml:space="preserve"> RAN1/2 has only active TCI state for </w:t>
      </w:r>
      <w:r w:rsidR="00E411FD" w:rsidRPr="00423735">
        <w:rPr>
          <w:i/>
          <w:lang w:eastAsia="zh-CN"/>
        </w:rPr>
        <w:t>tci-statePDSCH</w:t>
      </w:r>
      <w:r w:rsidR="00E411FD">
        <w:rPr>
          <w:iCs/>
          <w:lang w:eastAsia="zh-CN"/>
        </w:rPr>
        <w:t xml:space="preserve">, and it is up to 8 active TCI state can be configured up to UE capability. </w:t>
      </w:r>
    </w:p>
    <w:p w14:paraId="10888510" w14:textId="2013BA3F" w:rsidR="00022BD5" w:rsidRDefault="00022BD5" w:rsidP="005C23A4">
      <w:pPr>
        <w:rPr>
          <w:iCs/>
          <w:lang w:eastAsia="zh-CN"/>
        </w:rPr>
      </w:pPr>
      <w:r w:rsidRPr="00022BD5">
        <w:rPr>
          <w:iCs/>
          <w:noProof/>
          <w:lang w:eastAsia="zh-CN"/>
        </w:rPr>
        <w:drawing>
          <wp:inline distT="0" distB="0" distL="0" distR="0" wp14:anchorId="2FDCB803" wp14:editId="418C1C9D">
            <wp:extent cx="5998546" cy="546177"/>
            <wp:effectExtent l="0" t="0" r="2540" b="6350"/>
            <wp:docPr id="4099" name="Picture 1">
              <a:extLst xmlns:a="http://schemas.openxmlformats.org/drawingml/2006/main">
                <a:ext uri="{FF2B5EF4-FFF2-40B4-BE49-F238E27FC236}">
                  <a16:creationId xmlns:a16="http://schemas.microsoft.com/office/drawing/2014/main" id="{B496BFFE-B79D-487E-BD89-6A465A693D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1">
                      <a:extLst>
                        <a:ext uri="{FF2B5EF4-FFF2-40B4-BE49-F238E27FC236}">
                          <a16:creationId xmlns:a16="http://schemas.microsoft.com/office/drawing/2014/main" id="{B496BFFE-B79D-487E-BD89-6A465A693D76}"/>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8546" cy="546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C63B94D" w14:textId="0246DFBF" w:rsidR="00022BD5" w:rsidRDefault="00E411FD" w:rsidP="005C23A4">
      <w:pPr>
        <w:rPr>
          <w:iCs/>
          <w:lang w:eastAsia="zh-CN"/>
        </w:rPr>
      </w:pPr>
      <w:r>
        <w:rPr>
          <w:iCs/>
          <w:lang w:eastAsia="zh-CN"/>
        </w:rPr>
        <w:t>Also, a</w:t>
      </w:r>
      <w:r w:rsidRPr="00E411FD">
        <w:rPr>
          <w:iCs/>
          <w:lang w:eastAsia="zh-CN"/>
        </w:rPr>
        <w:t xml:space="preserve"> UE does not expect to simultaneously maintain more than four pathloss estimates per serving cell for all PUSCH/PUCCH/SRS transmissions</w:t>
      </w:r>
      <w:r>
        <w:rPr>
          <w:iCs/>
          <w:lang w:eastAsia="zh-CN"/>
        </w:rPr>
        <w:t>.</w:t>
      </w:r>
    </w:p>
    <w:tbl>
      <w:tblPr>
        <w:tblStyle w:val="TableGrid"/>
        <w:tblW w:w="0" w:type="auto"/>
        <w:tblLook w:val="04A0" w:firstRow="1" w:lastRow="0" w:firstColumn="1" w:lastColumn="0" w:noHBand="0" w:noVBand="1"/>
      </w:tblPr>
      <w:tblGrid>
        <w:gridCol w:w="9617"/>
      </w:tblGrid>
      <w:tr w:rsidR="00E411FD" w14:paraId="1B8B37C2" w14:textId="77777777" w:rsidTr="00E411FD">
        <w:tc>
          <w:tcPr>
            <w:tcW w:w="9617" w:type="dxa"/>
          </w:tcPr>
          <w:p w14:paraId="555E0142" w14:textId="3188A4DD" w:rsidR="00E411FD" w:rsidRPr="00D32B48" w:rsidRDefault="00E411FD" w:rsidP="00E411FD">
            <w:pPr>
              <w:rPr>
                <w:b/>
                <w:bCs/>
                <w:iCs/>
                <w:szCs w:val="32"/>
              </w:rPr>
            </w:pPr>
            <w:r w:rsidRPr="00D32B48">
              <w:rPr>
                <w:b/>
                <w:bCs/>
                <w:iCs/>
                <w:szCs w:val="32"/>
              </w:rPr>
              <w:t xml:space="preserve">TS38.213  </w:t>
            </w:r>
            <w:r w:rsidR="00D32B48" w:rsidRPr="00D32B48">
              <w:rPr>
                <w:b/>
                <w:bCs/>
                <w:iCs/>
                <w:szCs w:val="32"/>
              </w:rPr>
              <w:t xml:space="preserve">Chapter </w:t>
            </w:r>
            <w:r w:rsidRPr="00D32B48">
              <w:rPr>
                <w:b/>
                <w:bCs/>
                <w:iCs/>
                <w:szCs w:val="32"/>
              </w:rPr>
              <w:t>7. Uplink Power control</w:t>
            </w:r>
          </w:p>
          <w:p w14:paraId="3E61F05B" w14:textId="77777777" w:rsidR="00D32B48" w:rsidRDefault="00D32B48" w:rsidP="00E411FD">
            <w:pPr>
              <w:rPr>
                <w:iCs/>
                <w:szCs w:val="32"/>
              </w:rPr>
            </w:pPr>
          </w:p>
          <w:p w14:paraId="46E6BBDB" w14:textId="6CB57308" w:rsidR="00E411FD" w:rsidRPr="0098252E" w:rsidRDefault="00E411FD" w:rsidP="00E411FD">
            <w:r>
              <w:rPr>
                <w:iCs/>
                <w:szCs w:val="32"/>
              </w:rPr>
              <w:t xml:space="preserve">A UE does </w:t>
            </w:r>
            <w:r w:rsidRPr="00E411FD">
              <w:rPr>
                <w:iCs/>
                <w:szCs w:val="32"/>
                <w:highlight w:val="yellow"/>
              </w:rPr>
              <w:t>not expect to simultaneously maintain more than four pathloss estimates</w:t>
            </w:r>
            <w:r w:rsidRPr="0098252E">
              <w:rPr>
                <w:iCs/>
                <w:szCs w:val="32"/>
              </w:rPr>
              <w:t xml:space="preserve"> per serv</w:t>
            </w:r>
            <w:r>
              <w:rPr>
                <w:iCs/>
                <w:szCs w:val="32"/>
              </w:rPr>
              <w:t>ing cell for all PUSCH/PUCCH/SRS</w:t>
            </w:r>
            <w:r w:rsidRPr="0098252E">
              <w:rPr>
                <w:iCs/>
                <w:szCs w:val="32"/>
              </w:rPr>
              <w:t xml:space="preserve"> transmissions</w:t>
            </w:r>
            <w:r>
              <w:rPr>
                <w:iCs/>
                <w:szCs w:val="32"/>
              </w:rPr>
              <w:t xml:space="preserve"> as described in </w:t>
            </w:r>
            <w:r w:rsidR="00D32B48">
              <w:rPr>
                <w:iCs/>
                <w:szCs w:val="32"/>
              </w:rPr>
              <w:t>s</w:t>
            </w:r>
            <w:r>
              <w:rPr>
                <w:iCs/>
                <w:szCs w:val="32"/>
              </w:rPr>
              <w:t>ubcaluses 7.1.1, 7.2.1, and 7.3.1.</w:t>
            </w:r>
          </w:p>
          <w:p w14:paraId="773A8848" w14:textId="77777777" w:rsidR="00E411FD" w:rsidRDefault="00E411FD" w:rsidP="005C23A4">
            <w:pPr>
              <w:rPr>
                <w:iCs/>
                <w:lang w:eastAsia="zh-CN"/>
              </w:rPr>
            </w:pPr>
          </w:p>
        </w:tc>
      </w:tr>
    </w:tbl>
    <w:p w14:paraId="6601DF4D" w14:textId="77777777" w:rsidR="00185C08" w:rsidRDefault="00185C08" w:rsidP="005C23A4">
      <w:pPr>
        <w:rPr>
          <w:iCs/>
          <w:lang w:eastAsia="zh-CN"/>
        </w:rPr>
      </w:pPr>
    </w:p>
    <w:p w14:paraId="21C82198" w14:textId="590D1595" w:rsidR="00E411FD" w:rsidRDefault="00E411FD" w:rsidP="005C23A4">
      <w:pPr>
        <w:rPr>
          <w:iCs/>
          <w:lang w:eastAsia="zh-CN"/>
        </w:rPr>
      </w:pPr>
      <w:r>
        <w:rPr>
          <w:iCs/>
          <w:lang w:eastAsia="zh-CN"/>
        </w:rPr>
        <w:t xml:space="preserve">In results, we assume that some of DL active TCI state will have UL active TCI state as the left diagram, although it is unclear </w:t>
      </w:r>
      <w:r w:rsidR="001311A9">
        <w:rPr>
          <w:iCs/>
          <w:lang w:eastAsia="zh-CN"/>
        </w:rPr>
        <w:t xml:space="preserve">whether </w:t>
      </w:r>
      <w:r>
        <w:rPr>
          <w:iCs/>
          <w:lang w:eastAsia="zh-CN"/>
        </w:rPr>
        <w:t>RAN1/2 have assumed the right diagram</w:t>
      </w:r>
      <w:r w:rsidR="001311A9">
        <w:rPr>
          <w:iCs/>
          <w:lang w:eastAsia="zh-CN"/>
        </w:rPr>
        <w:t xml:space="preserve"> is also possible.</w:t>
      </w:r>
    </w:p>
    <w:p w14:paraId="1493C8F1" w14:textId="71C10ABF" w:rsidR="00E411FD" w:rsidRDefault="00E411FD" w:rsidP="00E411FD">
      <w:pPr>
        <w:jc w:val="center"/>
        <w:rPr>
          <w:iCs/>
          <w:lang w:eastAsia="zh-CN"/>
        </w:rPr>
      </w:pPr>
      <w:r>
        <w:rPr>
          <w:iCs/>
          <w:noProof/>
          <w:lang w:eastAsia="zh-CN"/>
        </w:rPr>
        <w:drawing>
          <wp:inline distT="0" distB="0" distL="0" distR="0" wp14:anchorId="5EDDAF64" wp14:editId="427F698D">
            <wp:extent cx="1719317" cy="7474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6324" cy="754816"/>
                    </a:xfrm>
                    <a:prstGeom prst="rect">
                      <a:avLst/>
                    </a:prstGeom>
                    <a:noFill/>
                  </pic:spPr>
                </pic:pic>
              </a:graphicData>
            </a:graphic>
          </wp:inline>
        </w:drawing>
      </w:r>
      <w:r>
        <w:rPr>
          <w:iCs/>
          <w:lang w:eastAsia="zh-CN"/>
        </w:rPr>
        <w:t xml:space="preserve">                          </w:t>
      </w:r>
      <w:r>
        <w:rPr>
          <w:iCs/>
          <w:noProof/>
          <w:lang w:eastAsia="zh-CN"/>
        </w:rPr>
        <w:drawing>
          <wp:inline distT="0" distB="0" distL="0" distR="0" wp14:anchorId="15918D64" wp14:editId="4577960B">
            <wp:extent cx="2111072" cy="718684"/>
            <wp:effectExtent l="0" t="0" r="381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6519" cy="734156"/>
                    </a:xfrm>
                    <a:prstGeom prst="rect">
                      <a:avLst/>
                    </a:prstGeom>
                    <a:noFill/>
                  </pic:spPr>
                </pic:pic>
              </a:graphicData>
            </a:graphic>
          </wp:inline>
        </w:drawing>
      </w:r>
    </w:p>
    <w:p w14:paraId="3CC6A393" w14:textId="0C8D5080" w:rsidR="00E411FD" w:rsidRDefault="00185C08" w:rsidP="005C23A4">
      <w:pPr>
        <w:rPr>
          <w:iCs/>
          <w:lang w:eastAsia="zh-CN"/>
        </w:rPr>
      </w:pPr>
      <w:r>
        <w:rPr>
          <w:iCs/>
          <w:lang w:eastAsia="zh-CN"/>
        </w:rPr>
        <w:t>T</w:t>
      </w:r>
      <w:r w:rsidR="00D32B48">
        <w:rPr>
          <w:iCs/>
          <w:lang w:eastAsia="zh-CN"/>
        </w:rPr>
        <w:t xml:space="preserve">he configuration and operation seem like RAN1/2 issues. RAN4 may want to send LS to clarify in Rel-17. Anyhow, if assuming maintained PL-RS measurement is the active UL TCI condition, we found </w:t>
      </w:r>
      <w:r>
        <w:rPr>
          <w:iCs/>
          <w:lang w:eastAsia="zh-CN"/>
        </w:rPr>
        <w:t>the</w:t>
      </w:r>
      <w:r w:rsidR="00D32B48">
        <w:rPr>
          <w:iCs/>
          <w:lang w:eastAsia="zh-CN"/>
        </w:rPr>
        <w:t xml:space="preserve"> issues </w:t>
      </w:r>
      <w:r>
        <w:rPr>
          <w:iCs/>
          <w:lang w:eastAsia="zh-CN"/>
        </w:rPr>
        <w:t xml:space="preserve">below </w:t>
      </w:r>
      <w:r w:rsidR="00D32B48">
        <w:rPr>
          <w:iCs/>
          <w:lang w:eastAsia="zh-CN"/>
        </w:rPr>
        <w:t>in RAN4 perspective,</w:t>
      </w:r>
    </w:p>
    <w:p w14:paraId="5EECBD75" w14:textId="10C08F07" w:rsidR="0097616E" w:rsidRDefault="0097616E" w:rsidP="0097616E">
      <w:pPr>
        <w:ind w:left="720"/>
        <w:rPr>
          <w:iCs/>
          <w:lang w:eastAsia="zh-CN"/>
        </w:rPr>
      </w:pPr>
      <w:r>
        <w:rPr>
          <w:iCs/>
          <w:lang w:eastAsia="zh-CN"/>
        </w:rPr>
        <w:t xml:space="preserve">(i) </w:t>
      </w:r>
      <w:r w:rsidR="00BA5AED">
        <w:rPr>
          <w:iCs/>
          <w:lang w:eastAsia="zh-CN"/>
        </w:rPr>
        <w:t>Network does not know which PL-RS is maintained by UE, so it does not know which path loss measurement is available for UL transmission in inter</w:t>
      </w:r>
      <w:r w:rsidR="00185C08">
        <w:rPr>
          <w:iCs/>
          <w:lang w:eastAsia="zh-CN"/>
        </w:rPr>
        <w:t>-</w:t>
      </w:r>
      <w:r w:rsidR="00BA5AED">
        <w:rPr>
          <w:iCs/>
          <w:lang w:eastAsia="zh-CN"/>
        </w:rPr>
        <w:t>cell scenarios. PL-RS maintenance is executed by UE selection.</w:t>
      </w:r>
    </w:p>
    <w:p w14:paraId="3B2D08B9" w14:textId="02D1EFCA" w:rsidR="0097616E" w:rsidRDefault="0097616E" w:rsidP="0097616E">
      <w:pPr>
        <w:ind w:left="720"/>
        <w:rPr>
          <w:iCs/>
          <w:lang w:eastAsia="zh-CN"/>
        </w:rPr>
      </w:pPr>
      <w:r>
        <w:rPr>
          <w:iCs/>
          <w:lang w:eastAsia="zh-CN"/>
        </w:rPr>
        <w:t>(ii) A UE does not know which TCI(s) in the 8 active TCI state</w:t>
      </w:r>
      <w:r w:rsidR="00185C08">
        <w:rPr>
          <w:iCs/>
          <w:lang w:eastAsia="zh-CN"/>
        </w:rPr>
        <w:t>s</w:t>
      </w:r>
      <w:r>
        <w:rPr>
          <w:iCs/>
          <w:lang w:eastAsia="zh-CN"/>
        </w:rPr>
        <w:t xml:space="preserve"> will be used for UL transmission</w:t>
      </w:r>
      <w:r w:rsidR="00185C08">
        <w:rPr>
          <w:iCs/>
          <w:lang w:eastAsia="zh-CN"/>
        </w:rPr>
        <w:t xml:space="preserve"> by network scheduling</w:t>
      </w:r>
      <w:r>
        <w:rPr>
          <w:iCs/>
          <w:lang w:eastAsia="zh-CN"/>
        </w:rPr>
        <w:t>. A UE also does</w:t>
      </w:r>
      <w:r w:rsidR="007E5CA2">
        <w:rPr>
          <w:iCs/>
          <w:lang w:eastAsia="zh-CN"/>
        </w:rPr>
        <w:t xml:space="preserve"> not</w:t>
      </w:r>
      <w:r>
        <w:rPr>
          <w:iCs/>
          <w:lang w:eastAsia="zh-CN"/>
        </w:rPr>
        <w:t xml:space="preserve"> know which PL-RS should be maintained. </w:t>
      </w:r>
    </w:p>
    <w:p w14:paraId="553BB444" w14:textId="1A0B8266" w:rsidR="00D32B48" w:rsidRDefault="0097616E" w:rsidP="0097616E">
      <w:pPr>
        <w:ind w:left="720"/>
        <w:rPr>
          <w:iCs/>
          <w:lang w:eastAsia="zh-CN"/>
        </w:rPr>
      </w:pPr>
      <w:r>
        <w:rPr>
          <w:iCs/>
          <w:lang w:eastAsia="zh-CN"/>
        </w:rPr>
        <w:t xml:space="preserve">(iii) </w:t>
      </w:r>
      <w:r w:rsidR="00BA5AED" w:rsidRPr="00BA5AED">
        <w:rPr>
          <w:iCs/>
          <w:lang w:eastAsia="zh-CN"/>
        </w:rPr>
        <w:t>If PL-RS is not maintained among the 8 active TCI states by a UE, network experiences UL switching latency due to PL-RS 5 sample measurement delay.</w:t>
      </w:r>
    </w:p>
    <w:p w14:paraId="2BD5AFAB" w14:textId="5C026C05" w:rsidR="00C82908" w:rsidRDefault="00185C08" w:rsidP="005C23A4">
      <w:pPr>
        <w:rPr>
          <w:iCs/>
          <w:lang w:eastAsia="zh-CN"/>
        </w:rPr>
      </w:pPr>
      <w:r>
        <w:rPr>
          <w:iCs/>
          <w:lang w:eastAsia="zh-CN"/>
        </w:rPr>
        <w:lastRenderedPageBreak/>
        <w:t xml:space="preserve">In Rel-16, PL-RS maintenance relies on DL and UL channel reciprocity. If DL </w:t>
      </w:r>
      <w:r w:rsidR="007A384F">
        <w:rPr>
          <w:iCs/>
          <w:lang w:eastAsia="zh-CN"/>
        </w:rPr>
        <w:t>reception is triggered using a beam selection, UL beam can be selected by the channel reciprocity. However, in Rel-17, the unified TCI framework is designed without DL and UL channel reciprocity to support non-collocated multiple cell scenarios. Therefore, the path loss measurement for active UL TCI in the UE side should be aligned separately by network scheduling intention.</w:t>
      </w:r>
    </w:p>
    <w:p w14:paraId="23840F01" w14:textId="4FD192FC" w:rsidR="006235BD" w:rsidRDefault="007A384F" w:rsidP="005C23A4">
      <w:r>
        <w:rPr>
          <w:iCs/>
          <w:lang w:eastAsia="zh-CN"/>
        </w:rPr>
        <w:t xml:space="preserve">In addition, the number of PL-RS samples are not clear to </w:t>
      </w:r>
      <w:r w:rsidR="00797A73">
        <w:rPr>
          <w:iCs/>
          <w:lang w:eastAsia="zh-CN"/>
        </w:rPr>
        <w:t>say always requiring</w:t>
      </w:r>
      <w:r>
        <w:rPr>
          <w:iCs/>
          <w:lang w:eastAsia="zh-CN"/>
        </w:rPr>
        <w:t xml:space="preserve"> 5</w:t>
      </w:r>
      <w:r w:rsidR="00797A73">
        <w:rPr>
          <w:iCs/>
          <w:lang w:eastAsia="zh-CN"/>
        </w:rPr>
        <w:t xml:space="preserve"> sample measurement</w:t>
      </w:r>
      <w:r>
        <w:rPr>
          <w:iCs/>
          <w:lang w:eastAsia="zh-CN"/>
        </w:rPr>
        <w:t>. It is obvious</w:t>
      </w:r>
      <w:r w:rsidR="006235BD">
        <w:rPr>
          <w:iCs/>
          <w:lang w:eastAsia="zh-CN"/>
        </w:rPr>
        <w:t xml:space="preserve"> that </w:t>
      </w:r>
      <w:r>
        <w:rPr>
          <w:iCs/>
          <w:lang w:eastAsia="zh-CN"/>
        </w:rPr>
        <w:t xml:space="preserve">accurate </w:t>
      </w:r>
      <w:r w:rsidR="006235BD">
        <w:rPr>
          <w:iCs/>
          <w:lang w:eastAsia="zh-CN"/>
        </w:rPr>
        <w:t xml:space="preserve">PL-RS measurement </w:t>
      </w:r>
      <w:r w:rsidR="00765038">
        <w:rPr>
          <w:iCs/>
          <w:lang w:eastAsia="zh-CN"/>
        </w:rPr>
        <w:t xml:space="preserve">can be </w:t>
      </w:r>
      <w:r w:rsidR="006235BD">
        <w:rPr>
          <w:iCs/>
          <w:lang w:eastAsia="zh-CN"/>
        </w:rPr>
        <w:t xml:space="preserve">a pre-condition to make UL transmission, but </w:t>
      </w:r>
      <w:r w:rsidR="00765038">
        <w:rPr>
          <w:iCs/>
          <w:lang w:eastAsia="zh-CN"/>
        </w:rPr>
        <w:t xml:space="preserve">it is </w:t>
      </w:r>
      <w:r w:rsidR="006235BD">
        <w:rPr>
          <w:iCs/>
          <w:lang w:eastAsia="zh-CN"/>
        </w:rPr>
        <w:t xml:space="preserve">not </w:t>
      </w:r>
      <w:r w:rsidR="00765038">
        <w:rPr>
          <w:iCs/>
          <w:lang w:eastAsia="zh-CN"/>
        </w:rPr>
        <w:t>clear</w:t>
      </w:r>
      <w:r w:rsidR="006235BD">
        <w:rPr>
          <w:iCs/>
          <w:lang w:eastAsia="zh-CN"/>
        </w:rPr>
        <w:t xml:space="preserve"> if the 5 sample PL-RS measurement period is </w:t>
      </w:r>
      <w:r w:rsidR="00765038">
        <w:rPr>
          <w:iCs/>
          <w:lang w:eastAsia="zh-CN"/>
        </w:rPr>
        <w:t>essential</w:t>
      </w:r>
      <w:r w:rsidR="006235BD">
        <w:rPr>
          <w:iCs/>
          <w:lang w:eastAsia="zh-CN"/>
        </w:rPr>
        <w:t xml:space="preserve"> for ‘active’ UL TCI. </w:t>
      </w:r>
      <w:r>
        <w:rPr>
          <w:iCs/>
          <w:lang w:eastAsia="zh-CN"/>
        </w:rPr>
        <w:t xml:space="preserve">RAN4 does not have accuracy requirement for PL-RS measurement, but the spec addresses unconditionally 5 samples are required, that is problematic. </w:t>
      </w:r>
      <w:r w:rsidR="006235BD">
        <w:rPr>
          <w:iCs/>
          <w:lang w:eastAsia="zh-CN"/>
        </w:rPr>
        <w:t xml:space="preserve">For </w:t>
      </w:r>
      <w:r>
        <w:rPr>
          <w:iCs/>
          <w:lang w:eastAsia="zh-CN"/>
        </w:rPr>
        <w:t xml:space="preserve">an </w:t>
      </w:r>
      <w:r w:rsidR="006235BD">
        <w:rPr>
          <w:iCs/>
          <w:lang w:eastAsia="zh-CN"/>
        </w:rPr>
        <w:t xml:space="preserve">example of DCI-based UL TCI switching, this activation of UL TCI should be quicker than MAC-CE based switching. </w:t>
      </w:r>
      <w:r>
        <w:rPr>
          <w:iCs/>
          <w:lang w:eastAsia="zh-CN"/>
        </w:rPr>
        <w:t>In</w:t>
      </w:r>
      <w:r w:rsidR="00C82908">
        <w:rPr>
          <w:iCs/>
          <w:lang w:eastAsia="zh-CN"/>
        </w:rPr>
        <w:t xml:space="preserve"> DCI-based TCI switching</w:t>
      </w:r>
      <w:r>
        <w:rPr>
          <w:iCs/>
          <w:lang w:eastAsia="zh-CN"/>
        </w:rPr>
        <w:t xml:space="preserve"> requirements</w:t>
      </w:r>
      <w:r w:rsidR="00C82908">
        <w:rPr>
          <w:iCs/>
          <w:lang w:eastAsia="zh-CN"/>
        </w:rPr>
        <w:t>, we are not sure if the ‘</w:t>
      </w:r>
      <w:r w:rsidR="00C82908" w:rsidRPr="006235BD">
        <w:rPr>
          <w:highlight w:val="yellow"/>
        </w:rPr>
        <w:t>active TCI list</w:t>
      </w:r>
      <w:r w:rsidR="00C82908">
        <w:t xml:space="preserve">’ in </w:t>
      </w:r>
      <w:r>
        <w:t>the box</w:t>
      </w:r>
      <w:r w:rsidR="00C82908">
        <w:t xml:space="preserve"> is </w:t>
      </w:r>
      <w:r w:rsidR="00765038">
        <w:t xml:space="preserve">the same TCI list </w:t>
      </w:r>
      <w:r w:rsidR="00C82908">
        <w:t xml:space="preserve">equal to </w:t>
      </w:r>
      <w:r w:rsidR="00C82908" w:rsidRPr="00C82908">
        <w:rPr>
          <w:iCs/>
          <w:lang w:eastAsia="zh-CN"/>
        </w:rPr>
        <w:t>‘</w:t>
      </w:r>
      <w:r w:rsidR="00C82908" w:rsidRPr="00C82908">
        <w:t>active TCI list’</w:t>
      </w:r>
      <w:r w:rsidR="00C82908">
        <w:t xml:space="preserve"> </w:t>
      </w:r>
      <w:r>
        <w:t>for</w:t>
      </w:r>
      <w:r w:rsidR="00C82908">
        <w:t xml:space="preserve"> UL</w:t>
      </w:r>
      <w:r>
        <w:t>. T</w:t>
      </w:r>
      <w:r w:rsidR="00C82908">
        <w:t>he UE behaviors regarding the active UL TCI state</w:t>
      </w:r>
      <w:r>
        <w:t xml:space="preserve"> should be clear to address in 8.16.4</w:t>
      </w:r>
      <w:r w:rsidR="00C82908">
        <w:t>.</w:t>
      </w:r>
      <w:r w:rsidR="00DB429E">
        <w:t xml:space="preserve"> At least the ‘active’ TCI list seems different between DL and UL cases because of PL-RS maintenance in UL.</w:t>
      </w:r>
    </w:p>
    <w:p w14:paraId="36009C86" w14:textId="77777777" w:rsidR="00756563" w:rsidRDefault="00756563" w:rsidP="005C23A4">
      <w:pPr>
        <w:rPr>
          <w:iCs/>
          <w:lang w:eastAsia="zh-CN"/>
        </w:rPr>
      </w:pPr>
    </w:p>
    <w:tbl>
      <w:tblPr>
        <w:tblStyle w:val="TableGrid"/>
        <w:tblW w:w="0" w:type="auto"/>
        <w:tblLook w:val="04A0" w:firstRow="1" w:lastRow="0" w:firstColumn="1" w:lastColumn="0" w:noHBand="0" w:noVBand="1"/>
      </w:tblPr>
      <w:tblGrid>
        <w:gridCol w:w="9617"/>
      </w:tblGrid>
      <w:tr w:rsidR="00756563" w14:paraId="59B9C656" w14:textId="77777777" w:rsidTr="00756563">
        <w:tc>
          <w:tcPr>
            <w:tcW w:w="9617" w:type="dxa"/>
          </w:tcPr>
          <w:p w14:paraId="1D2E0C03" w14:textId="77777777" w:rsidR="00756563" w:rsidRDefault="00756563" w:rsidP="00756563">
            <w:pPr>
              <w:spacing w:after="120"/>
              <w:rPr>
                <w:rFonts w:eastAsiaTheme="minorEastAsia"/>
                <w:b/>
                <w:u w:val="single"/>
                <w:lang w:eastAsia="zh-CN"/>
              </w:rPr>
            </w:pPr>
            <w:r>
              <w:rPr>
                <w:rFonts w:eastAsiaTheme="minorEastAsia"/>
                <w:b/>
                <w:u w:val="single"/>
                <w:lang w:eastAsia="zh-CN"/>
              </w:rPr>
              <w:t>Issue 1-1-4 MAC-CE based UL TCI state switching delay when SSB is indicated as PL-RS in UL TCI state for FR2</w:t>
            </w:r>
          </w:p>
          <w:p w14:paraId="0A8FA39D" w14:textId="77777777" w:rsidR="00756563" w:rsidRPr="004D1757" w:rsidRDefault="00756563" w:rsidP="00756563">
            <w:pPr>
              <w:spacing w:after="120"/>
              <w:rPr>
                <w:rFonts w:eastAsiaTheme="minorEastAsia"/>
                <w:bCs/>
                <w:lang w:eastAsia="zh-CN"/>
              </w:rPr>
            </w:pPr>
            <w:r>
              <w:rPr>
                <w:rFonts w:eastAsiaTheme="minorEastAsia"/>
                <w:bCs/>
                <w:lang w:eastAsia="zh-CN"/>
              </w:rPr>
              <w:t>FFS</w:t>
            </w:r>
            <w:r w:rsidRPr="007F0444">
              <w:rPr>
                <w:rFonts w:eastAsiaTheme="minorEastAsia"/>
                <w:bCs/>
                <w:lang w:eastAsia="zh-CN"/>
              </w:rPr>
              <w:t>:</w:t>
            </w:r>
          </w:p>
          <w:p w14:paraId="43846D51" w14:textId="77777777" w:rsidR="00756563" w:rsidRDefault="00756563" w:rsidP="00756563">
            <w:pPr>
              <w:pStyle w:val="ListParagraph"/>
              <w:numPr>
                <w:ilvl w:val="2"/>
                <w:numId w:val="36"/>
              </w:numPr>
              <w:spacing w:after="120"/>
              <w:contextualSpacing w:val="0"/>
              <w:rPr>
                <w:bCs/>
              </w:rPr>
            </w:pPr>
            <w:r>
              <w:rPr>
                <w:lang w:eastAsia="zh-CN"/>
              </w:rPr>
              <w:t xml:space="preserve">Option-1 : </w:t>
            </w:r>
            <w:r w:rsidRPr="004D1757">
              <w:rPr>
                <w:bCs/>
              </w:rPr>
              <w:t>Longer delay is expected when SSB is indicated as PL-RS in UL TCI state for FR2</w:t>
            </w:r>
          </w:p>
          <w:p w14:paraId="4A628781" w14:textId="77777777" w:rsidR="00756563" w:rsidRPr="004D1757" w:rsidRDefault="00756563" w:rsidP="00756563">
            <w:pPr>
              <w:pStyle w:val="ListParagraph"/>
              <w:numPr>
                <w:ilvl w:val="2"/>
                <w:numId w:val="36"/>
              </w:numPr>
              <w:spacing w:after="120"/>
              <w:contextualSpacing w:val="0"/>
              <w:rPr>
                <w:bCs/>
              </w:rPr>
            </w:pPr>
            <w:r>
              <w:rPr>
                <w:bCs/>
              </w:rPr>
              <w:t xml:space="preserve">Option-2 : </w:t>
            </w:r>
            <w:r w:rsidRPr="00130494">
              <w:rPr>
                <w:bCs/>
              </w:rPr>
              <w:t>If a UE has measured and reported L1-RSRP</w:t>
            </w:r>
            <w:r>
              <w:rPr>
                <w:bCs/>
              </w:rPr>
              <w:t xml:space="preserve"> </w:t>
            </w:r>
            <w:r w:rsidRPr="00130494">
              <w:rPr>
                <w:bCs/>
              </w:rPr>
              <w:t xml:space="preserve">within [Y] </w:t>
            </w:r>
            <w:r>
              <w:rPr>
                <w:bCs/>
              </w:rPr>
              <w:t>m</w:t>
            </w:r>
            <w:r w:rsidRPr="00130494">
              <w:rPr>
                <w:bCs/>
              </w:rPr>
              <w:t>sec on the SSB</w:t>
            </w:r>
            <w:r>
              <w:rPr>
                <w:bCs/>
              </w:rPr>
              <w:t xml:space="preserve"> </w:t>
            </w:r>
            <w:r w:rsidRPr="00F12736">
              <w:rPr>
                <w:bCs/>
              </w:rPr>
              <w:t>indicated as PL-RS in UL TCI state</w:t>
            </w:r>
            <w:r w:rsidRPr="00130494">
              <w:rPr>
                <w:bCs/>
              </w:rPr>
              <w:t xml:space="preserve">, the PL-RS is </w:t>
            </w:r>
            <w:r>
              <w:rPr>
                <w:bCs/>
              </w:rPr>
              <w:t>regarded</w:t>
            </w:r>
            <w:r w:rsidRPr="00130494">
              <w:rPr>
                <w:bCs/>
              </w:rPr>
              <w:t xml:space="preserve"> to be maintained. (i.e. a filtered L1-RSRP measurement process is equivalent to PL measurement</w:t>
            </w:r>
            <w:r>
              <w:rPr>
                <w:bCs/>
              </w:rPr>
              <w:t xml:space="preserve"> process based on </w:t>
            </w:r>
            <w:r w:rsidRPr="00BE274F">
              <w:rPr>
                <w:i/>
                <w:iCs/>
                <w:position w:val="-12"/>
              </w:rPr>
              <w:object w:dxaOrig="840" w:dyaOrig="320" w14:anchorId="46FAC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5.5pt" o:ole="">
                  <v:imagedata r:id="rId16" o:title=""/>
                </v:shape>
                <o:OLEObject Type="Embed" ProgID="Equation.3" ShapeID="_x0000_i1025" DrawAspect="Content" ObjectID="_1721666530" r:id="rId17"/>
              </w:object>
            </w:r>
            <w:r w:rsidRPr="008D438F">
              <w:rPr>
                <w:i/>
                <w:iCs/>
              </w:rPr>
              <w:t xml:space="preserve">= </w:t>
            </w:r>
            <w:r w:rsidRPr="00BE274F">
              <w:rPr>
                <w:i/>
                <w:iCs/>
              </w:rPr>
              <w:t>referenceSignalPower</w:t>
            </w:r>
            <w:r w:rsidRPr="008D438F">
              <w:rPr>
                <w:i/>
                <w:iCs/>
              </w:rPr>
              <w:t xml:space="preserve"> – higher layer filtered RSRP</w:t>
            </w:r>
            <w:r w:rsidRPr="00130494">
              <w:rPr>
                <w:bCs/>
              </w:rPr>
              <w:t xml:space="preserve"> </w:t>
            </w:r>
            <w:r>
              <w:rPr>
                <w:bCs/>
              </w:rPr>
              <w:t>in TS38.213</w:t>
            </w:r>
            <w:r w:rsidRPr="00130494">
              <w:rPr>
                <w:bCs/>
              </w:rPr>
              <w:t>)</w:t>
            </w:r>
          </w:p>
          <w:p w14:paraId="2FB54F8E" w14:textId="77777777" w:rsidR="00756563" w:rsidRDefault="00756563" w:rsidP="005C23A4">
            <w:pPr>
              <w:rPr>
                <w:iCs/>
                <w:lang w:eastAsia="zh-CN"/>
              </w:rPr>
            </w:pPr>
          </w:p>
        </w:tc>
      </w:tr>
    </w:tbl>
    <w:p w14:paraId="2FB8E1C0" w14:textId="77C83AFE" w:rsidR="00F101BF" w:rsidRDefault="00F101BF" w:rsidP="005C23A4">
      <w:pPr>
        <w:rPr>
          <w:iCs/>
          <w:lang w:eastAsia="zh-CN"/>
        </w:rPr>
      </w:pPr>
    </w:p>
    <w:p w14:paraId="578C259F" w14:textId="77777777" w:rsidR="00756563" w:rsidRDefault="00756563" w:rsidP="005C23A4">
      <w:pPr>
        <w:rPr>
          <w:iCs/>
          <w:lang w:eastAsia="zh-CN"/>
        </w:rPr>
      </w:pPr>
    </w:p>
    <w:p w14:paraId="167447CA" w14:textId="6412EA16" w:rsidR="00C82908" w:rsidRDefault="00C82908" w:rsidP="005C23A4">
      <w:pPr>
        <w:rPr>
          <w:iCs/>
          <w:lang w:eastAsia="zh-CN"/>
        </w:rPr>
      </w:pPr>
      <w:r w:rsidRPr="00C82908">
        <w:rPr>
          <w:b/>
          <w:bCs/>
          <w:iCs/>
          <w:lang w:eastAsia="zh-CN"/>
        </w:rPr>
        <w:t xml:space="preserve">Observation </w:t>
      </w:r>
      <w:r w:rsidR="007A384F">
        <w:rPr>
          <w:b/>
          <w:bCs/>
          <w:iCs/>
          <w:lang w:eastAsia="zh-CN"/>
        </w:rPr>
        <w:t>3</w:t>
      </w:r>
      <w:r w:rsidRPr="00C82908">
        <w:rPr>
          <w:b/>
          <w:bCs/>
          <w:iCs/>
          <w:lang w:eastAsia="zh-CN"/>
        </w:rPr>
        <w:t xml:space="preserve"> :</w:t>
      </w:r>
      <w:r>
        <w:rPr>
          <w:iCs/>
          <w:lang w:eastAsia="zh-CN"/>
        </w:rPr>
        <w:t xml:space="preserve"> We found main issues regarding </w:t>
      </w:r>
      <w:r w:rsidRPr="00C82908">
        <w:rPr>
          <w:rFonts w:hint="eastAsia"/>
          <w:iCs/>
          <w:lang w:eastAsia="zh-CN"/>
        </w:rPr>
        <w:t>‘</w:t>
      </w:r>
      <w:r w:rsidRPr="00C82908">
        <w:rPr>
          <w:iCs/>
          <w:lang w:eastAsia="zh-CN"/>
        </w:rPr>
        <w:t xml:space="preserve">active </w:t>
      </w:r>
      <w:r>
        <w:rPr>
          <w:iCs/>
          <w:lang w:eastAsia="zh-CN"/>
        </w:rPr>
        <w:t xml:space="preserve">UL </w:t>
      </w:r>
      <w:r w:rsidRPr="00C82908">
        <w:rPr>
          <w:iCs/>
          <w:lang w:eastAsia="zh-CN"/>
        </w:rPr>
        <w:t>TCI list’</w:t>
      </w:r>
      <w:r w:rsidR="0097616E">
        <w:rPr>
          <w:iCs/>
          <w:lang w:eastAsia="zh-CN"/>
        </w:rPr>
        <w:t xml:space="preserve"> in inter-cell or mTRP scenarios</w:t>
      </w:r>
    </w:p>
    <w:p w14:paraId="45FDBBE6" w14:textId="77777777" w:rsidR="006B3915" w:rsidRDefault="006B3915" w:rsidP="006B3915">
      <w:pPr>
        <w:ind w:left="720"/>
        <w:rPr>
          <w:iCs/>
          <w:lang w:eastAsia="zh-CN"/>
        </w:rPr>
      </w:pPr>
      <w:r>
        <w:rPr>
          <w:iCs/>
          <w:lang w:eastAsia="zh-CN"/>
        </w:rPr>
        <w:t>(i) Network does not know which PL-RS is maintained by UE, so it does not know which path loss measurement is available for UL transmission in inter-cell scenarios. PL-RS maintenance is executed by UE selection.</w:t>
      </w:r>
    </w:p>
    <w:p w14:paraId="321E3EBF" w14:textId="48357284" w:rsidR="006B3915" w:rsidRDefault="006B3915" w:rsidP="006B3915">
      <w:pPr>
        <w:ind w:left="720"/>
        <w:rPr>
          <w:iCs/>
          <w:lang w:eastAsia="zh-CN"/>
        </w:rPr>
      </w:pPr>
      <w:r>
        <w:rPr>
          <w:iCs/>
          <w:lang w:eastAsia="zh-CN"/>
        </w:rPr>
        <w:t>(ii) A UE does not know which TCI(s) in the 8 active TCI states will be used for UL transmission by network scheduling. A UE also does</w:t>
      </w:r>
      <w:r w:rsidR="007E5CA2">
        <w:rPr>
          <w:iCs/>
          <w:lang w:eastAsia="zh-CN"/>
        </w:rPr>
        <w:t xml:space="preserve"> not</w:t>
      </w:r>
      <w:r>
        <w:rPr>
          <w:iCs/>
          <w:lang w:eastAsia="zh-CN"/>
        </w:rPr>
        <w:t xml:space="preserve"> know which PL-RS should be maintained. </w:t>
      </w:r>
    </w:p>
    <w:p w14:paraId="4D59F735" w14:textId="77777777" w:rsidR="006B3915" w:rsidRDefault="006B3915" w:rsidP="006B3915">
      <w:pPr>
        <w:ind w:left="720"/>
        <w:rPr>
          <w:iCs/>
          <w:lang w:eastAsia="zh-CN"/>
        </w:rPr>
      </w:pPr>
      <w:r>
        <w:rPr>
          <w:iCs/>
          <w:lang w:eastAsia="zh-CN"/>
        </w:rPr>
        <w:t xml:space="preserve">(iii) </w:t>
      </w:r>
      <w:r w:rsidRPr="00BA5AED">
        <w:rPr>
          <w:iCs/>
          <w:lang w:eastAsia="zh-CN"/>
        </w:rPr>
        <w:t>If PL-RS is not maintained among the 8 active TCI states by a UE, network experiences UL switching latency due to PL-RS 5 sample measurement delay.</w:t>
      </w:r>
    </w:p>
    <w:p w14:paraId="0B7371A0" w14:textId="77777777" w:rsidR="0028011D" w:rsidRDefault="0028011D" w:rsidP="0028011D">
      <w:pPr>
        <w:rPr>
          <w:b/>
          <w:bCs/>
          <w:iCs/>
          <w:lang w:eastAsia="zh-CN"/>
        </w:rPr>
      </w:pPr>
    </w:p>
    <w:p w14:paraId="662E0110" w14:textId="52E13CBC" w:rsidR="0028011D" w:rsidRDefault="0028011D" w:rsidP="0028011D">
      <w:pPr>
        <w:rPr>
          <w:iCs/>
          <w:lang w:eastAsia="zh-CN"/>
        </w:rPr>
      </w:pPr>
      <w:r>
        <w:rPr>
          <w:b/>
          <w:bCs/>
          <w:iCs/>
          <w:lang w:eastAsia="zh-CN"/>
        </w:rPr>
        <w:t>Proposal</w:t>
      </w:r>
      <w:r w:rsidRPr="00C82908">
        <w:rPr>
          <w:b/>
          <w:bCs/>
          <w:iCs/>
          <w:lang w:eastAsia="zh-CN"/>
        </w:rPr>
        <w:t xml:space="preserve"> </w:t>
      </w:r>
      <w:r w:rsidR="009158FC">
        <w:rPr>
          <w:b/>
          <w:bCs/>
          <w:iCs/>
          <w:lang w:eastAsia="zh-CN"/>
        </w:rPr>
        <w:t>2</w:t>
      </w:r>
      <w:r w:rsidRPr="00C82908">
        <w:rPr>
          <w:b/>
          <w:bCs/>
          <w:iCs/>
          <w:lang w:eastAsia="zh-CN"/>
        </w:rPr>
        <w:t xml:space="preserve"> :</w:t>
      </w:r>
      <w:r>
        <w:rPr>
          <w:iCs/>
          <w:lang w:eastAsia="zh-CN"/>
        </w:rPr>
        <w:t xml:space="preserve"> Based on Observation-</w:t>
      </w:r>
      <w:r w:rsidR="007A384F">
        <w:rPr>
          <w:iCs/>
          <w:lang w:eastAsia="zh-CN"/>
        </w:rPr>
        <w:t>2,3</w:t>
      </w:r>
      <w:r w:rsidR="00303645">
        <w:rPr>
          <w:iCs/>
          <w:lang w:eastAsia="zh-CN"/>
        </w:rPr>
        <w:t xml:space="preserve"> regarding </w:t>
      </w:r>
      <w:r w:rsidR="00303645" w:rsidRPr="00C82908">
        <w:rPr>
          <w:rFonts w:hint="eastAsia"/>
          <w:iCs/>
          <w:lang w:eastAsia="zh-CN"/>
        </w:rPr>
        <w:t>‘</w:t>
      </w:r>
      <w:r w:rsidR="00303645" w:rsidRPr="00C82908">
        <w:rPr>
          <w:iCs/>
          <w:lang w:eastAsia="zh-CN"/>
        </w:rPr>
        <w:t>active TCI list’</w:t>
      </w:r>
      <w:r w:rsidR="00303645">
        <w:rPr>
          <w:iCs/>
          <w:lang w:eastAsia="zh-CN"/>
        </w:rPr>
        <w:t xml:space="preserve"> for UL</w:t>
      </w:r>
      <w:r>
        <w:rPr>
          <w:iCs/>
          <w:lang w:eastAsia="zh-CN"/>
        </w:rPr>
        <w:t>, we propose</w:t>
      </w:r>
      <w:r w:rsidR="00CE2755">
        <w:rPr>
          <w:iCs/>
          <w:lang w:eastAsia="zh-CN"/>
        </w:rPr>
        <w:t xml:space="preserve"> a LS draft in appendix.</w:t>
      </w:r>
    </w:p>
    <w:p w14:paraId="19727957" w14:textId="0D70C3D5" w:rsidR="0028011D" w:rsidRPr="0028011D" w:rsidRDefault="0028011D" w:rsidP="0028011D">
      <w:pPr>
        <w:pStyle w:val="ListParagraph"/>
        <w:numPr>
          <w:ilvl w:val="0"/>
          <w:numId w:val="26"/>
        </w:numPr>
        <w:rPr>
          <w:iCs/>
          <w:lang w:eastAsia="zh-CN"/>
        </w:rPr>
      </w:pPr>
      <w:r w:rsidRPr="0028011D">
        <w:rPr>
          <w:iCs/>
          <w:lang w:eastAsia="zh-CN"/>
        </w:rPr>
        <w:t>Send LS to RAN1/2 to share the issue</w:t>
      </w:r>
      <w:r>
        <w:rPr>
          <w:iCs/>
          <w:lang w:eastAsia="zh-CN"/>
        </w:rPr>
        <w:t xml:space="preserve"> statements</w:t>
      </w:r>
      <w:r w:rsidR="00303645">
        <w:rPr>
          <w:iCs/>
          <w:lang w:eastAsia="zh-CN"/>
        </w:rPr>
        <w:t xml:space="preserve"> on </w:t>
      </w:r>
      <w:r w:rsidR="00303645" w:rsidRPr="00C82908">
        <w:rPr>
          <w:iCs/>
          <w:lang w:eastAsia="zh-CN"/>
        </w:rPr>
        <w:t>active TCI list</w:t>
      </w:r>
      <w:r w:rsidR="00303645">
        <w:rPr>
          <w:iCs/>
          <w:lang w:eastAsia="zh-CN"/>
        </w:rPr>
        <w:t xml:space="preserve"> for UL</w:t>
      </w:r>
      <w:r w:rsidRPr="0028011D">
        <w:rPr>
          <w:iCs/>
          <w:lang w:eastAsia="zh-CN"/>
        </w:rPr>
        <w:t xml:space="preserve">. </w:t>
      </w:r>
      <w:r>
        <w:rPr>
          <w:iCs/>
          <w:lang w:eastAsia="zh-CN"/>
        </w:rPr>
        <w:t>Possible s</w:t>
      </w:r>
      <w:r w:rsidRPr="0028011D">
        <w:rPr>
          <w:iCs/>
          <w:lang w:eastAsia="zh-CN"/>
        </w:rPr>
        <w:t>olution is up to RAN1/2 in Rel-17 or Rel-18</w:t>
      </w:r>
      <w:r w:rsidR="00DB429E">
        <w:rPr>
          <w:iCs/>
          <w:lang w:eastAsia="zh-CN"/>
        </w:rPr>
        <w:t xml:space="preserve"> enhancement</w:t>
      </w:r>
      <w:r w:rsidRPr="0028011D">
        <w:rPr>
          <w:iCs/>
          <w:lang w:eastAsia="zh-CN"/>
        </w:rPr>
        <w:t>.</w:t>
      </w:r>
    </w:p>
    <w:p w14:paraId="177CDB86" w14:textId="305563F2" w:rsidR="0028011D" w:rsidRPr="0028011D" w:rsidRDefault="0028011D" w:rsidP="0028011D">
      <w:pPr>
        <w:pStyle w:val="ListParagraph"/>
        <w:numPr>
          <w:ilvl w:val="0"/>
          <w:numId w:val="26"/>
        </w:numPr>
        <w:rPr>
          <w:iCs/>
          <w:lang w:eastAsia="zh-CN"/>
        </w:rPr>
      </w:pPr>
      <w:r w:rsidRPr="0028011D">
        <w:rPr>
          <w:iCs/>
          <w:lang w:eastAsia="zh-CN"/>
        </w:rPr>
        <w:t xml:space="preserve">Improve PL-RS measurement period for </w:t>
      </w:r>
      <w:r w:rsidR="007A384F">
        <w:rPr>
          <w:iCs/>
          <w:lang w:eastAsia="zh-CN"/>
        </w:rPr>
        <w:t xml:space="preserve">TCI switching using </w:t>
      </w:r>
      <w:r w:rsidRPr="0028011D">
        <w:rPr>
          <w:iCs/>
          <w:lang w:eastAsia="zh-CN"/>
        </w:rPr>
        <w:t xml:space="preserve">active UL TCI </w:t>
      </w:r>
      <w:r w:rsidR="007A384F">
        <w:rPr>
          <w:iCs/>
          <w:lang w:eastAsia="zh-CN"/>
        </w:rPr>
        <w:t>list</w:t>
      </w:r>
      <w:r w:rsidRPr="0028011D">
        <w:rPr>
          <w:iCs/>
          <w:lang w:eastAsia="zh-CN"/>
        </w:rPr>
        <w:t xml:space="preserve"> </w:t>
      </w:r>
      <w:r w:rsidR="007A384F">
        <w:rPr>
          <w:iCs/>
          <w:lang w:eastAsia="zh-CN"/>
        </w:rPr>
        <w:t>by reducing</w:t>
      </w:r>
      <w:r w:rsidRPr="0028011D">
        <w:rPr>
          <w:iCs/>
          <w:lang w:eastAsia="zh-CN"/>
        </w:rPr>
        <w:t xml:space="preserve"> strict 5 PL-RS sample </w:t>
      </w:r>
      <w:r w:rsidR="00DB429E">
        <w:rPr>
          <w:iCs/>
          <w:lang w:eastAsia="zh-CN"/>
        </w:rPr>
        <w:t xml:space="preserve">measurement </w:t>
      </w:r>
      <w:r w:rsidRPr="0028011D">
        <w:rPr>
          <w:iCs/>
          <w:lang w:eastAsia="zh-CN"/>
        </w:rPr>
        <w:t>period.</w:t>
      </w:r>
    </w:p>
    <w:p w14:paraId="60EAAD50" w14:textId="77777777" w:rsidR="00DB429E" w:rsidRDefault="00DB429E" w:rsidP="002E1020">
      <w:pPr>
        <w:rPr>
          <w:iCs/>
          <w:lang w:eastAsia="zh-CN"/>
        </w:rPr>
      </w:pPr>
    </w:p>
    <w:p w14:paraId="22188584" w14:textId="774F6131" w:rsidR="00472F5F" w:rsidRDefault="007A384F" w:rsidP="002E1020">
      <w:pPr>
        <w:rPr>
          <w:iCs/>
          <w:lang w:eastAsia="zh-CN"/>
        </w:rPr>
      </w:pPr>
      <w:r>
        <w:rPr>
          <w:iCs/>
          <w:lang w:eastAsia="zh-CN"/>
        </w:rPr>
        <w:t xml:space="preserve">Here is the insight to reduce the </w:t>
      </w:r>
      <w:r w:rsidRPr="0028011D">
        <w:rPr>
          <w:iCs/>
          <w:lang w:eastAsia="zh-CN"/>
        </w:rPr>
        <w:t xml:space="preserve">5 PL-RS sample </w:t>
      </w:r>
      <w:r>
        <w:rPr>
          <w:iCs/>
          <w:lang w:eastAsia="zh-CN"/>
        </w:rPr>
        <w:t xml:space="preserve">measurement </w:t>
      </w:r>
      <w:r w:rsidRPr="0028011D">
        <w:rPr>
          <w:iCs/>
          <w:lang w:eastAsia="zh-CN"/>
        </w:rPr>
        <w:t>period</w:t>
      </w:r>
      <w:r>
        <w:rPr>
          <w:iCs/>
          <w:lang w:eastAsia="zh-CN"/>
        </w:rPr>
        <w:t xml:space="preserve">. </w:t>
      </w:r>
      <w:r w:rsidR="00472F5F" w:rsidRPr="00472F5F">
        <w:rPr>
          <w:iCs/>
          <w:lang w:eastAsia="zh-CN"/>
        </w:rPr>
        <w:t>In the spec, the sample usage boundary between L1</w:t>
      </w:r>
      <w:r w:rsidR="00DB429E">
        <w:rPr>
          <w:iCs/>
          <w:lang w:eastAsia="zh-CN"/>
        </w:rPr>
        <w:t>-</w:t>
      </w:r>
      <w:r w:rsidR="00472F5F" w:rsidRPr="00472F5F">
        <w:rPr>
          <w:iCs/>
          <w:lang w:eastAsia="zh-CN"/>
        </w:rPr>
        <w:t>RSRP measurement and PL-RS measurement is not clearly written regarding UE behavior</w:t>
      </w:r>
      <w:r w:rsidR="00DB429E">
        <w:rPr>
          <w:iCs/>
          <w:lang w:eastAsia="zh-CN"/>
        </w:rPr>
        <w:t>. Regarding the PL-RS measurement,</w:t>
      </w:r>
      <w:r w:rsidR="00472F5F" w:rsidRPr="00472F5F">
        <w:rPr>
          <w:iCs/>
          <w:lang w:eastAsia="zh-CN"/>
        </w:rPr>
        <w:t xml:space="preserve"> TS38.213 spec specifies as</w:t>
      </w:r>
      <w:r w:rsidR="00472F5F">
        <w:rPr>
          <w:iCs/>
          <w:lang w:eastAsia="zh-CN"/>
        </w:rPr>
        <w:t xml:space="preserve"> </w:t>
      </w:r>
    </w:p>
    <w:p w14:paraId="0783CF69" w14:textId="77777777" w:rsidR="00472F5F" w:rsidRPr="008D438F" w:rsidRDefault="00472F5F" w:rsidP="00472F5F">
      <w:pPr>
        <w:pStyle w:val="B1"/>
        <w:ind w:firstLine="0"/>
        <w:rPr>
          <w:rFonts w:eastAsia="MS Mincho"/>
          <w:i/>
          <w:iCs/>
        </w:rPr>
      </w:pPr>
      <w:r w:rsidRPr="00BE274F">
        <w:rPr>
          <w:i/>
          <w:iCs/>
          <w:position w:val="-12"/>
        </w:rPr>
        <w:object w:dxaOrig="840" w:dyaOrig="320" w14:anchorId="77BC227B">
          <v:shape id="_x0000_i1026" type="#_x0000_t75" style="width:43.5pt;height:15.5pt" o:ole="">
            <v:imagedata r:id="rId16" o:title=""/>
          </v:shape>
          <o:OLEObject Type="Embed" ProgID="Equation.3" ShapeID="_x0000_i1026" DrawAspect="Content" ObjectID="_1721666531" r:id="rId18"/>
        </w:object>
      </w:r>
      <w:r w:rsidRPr="008D438F">
        <w:rPr>
          <w:rFonts w:eastAsia="MS Mincho"/>
          <w:i/>
          <w:iCs/>
        </w:rPr>
        <w:t xml:space="preserve">= </w:t>
      </w:r>
      <w:r w:rsidRPr="00BE274F">
        <w:rPr>
          <w:rFonts w:eastAsia="MS Mincho"/>
          <w:i/>
          <w:iCs/>
        </w:rPr>
        <w:t>referenceSignalPower</w:t>
      </w:r>
      <w:r w:rsidRPr="008D438F">
        <w:rPr>
          <w:rFonts w:eastAsia="MS Mincho"/>
          <w:i/>
          <w:iCs/>
        </w:rPr>
        <w:t xml:space="preserve"> – higher layer filtered RSRP, where </w:t>
      </w:r>
      <w:r w:rsidRPr="00BE274F">
        <w:rPr>
          <w:rFonts w:eastAsia="MS Mincho"/>
          <w:i/>
          <w:iCs/>
        </w:rPr>
        <w:t>referenceSignalPower</w:t>
      </w:r>
      <w:r w:rsidRPr="008D438F">
        <w:rPr>
          <w:rFonts w:eastAsia="MS Mincho"/>
          <w:i/>
          <w:iCs/>
        </w:rPr>
        <w:t xml:space="preserve"> is provided by higher layers and RSRP is defined in </w:t>
      </w:r>
      <w:r w:rsidRPr="008D438F">
        <w:rPr>
          <w:i/>
          <w:iCs/>
        </w:rPr>
        <w:t>[</w:t>
      </w:r>
      <w:r w:rsidRPr="008D438F">
        <w:rPr>
          <w:i/>
          <w:iCs/>
          <w:lang w:val="en-US"/>
        </w:rPr>
        <w:t>7</w:t>
      </w:r>
      <w:r w:rsidRPr="008D438F">
        <w:rPr>
          <w:i/>
          <w:iCs/>
        </w:rPr>
        <w:t>, TS 38.21</w:t>
      </w:r>
      <w:r w:rsidRPr="008D438F">
        <w:rPr>
          <w:i/>
          <w:iCs/>
          <w:lang w:val="en-US"/>
        </w:rPr>
        <w:t>5</w:t>
      </w:r>
      <w:r w:rsidRPr="008D438F">
        <w:rPr>
          <w:i/>
          <w:iCs/>
        </w:rPr>
        <w:t>]</w:t>
      </w:r>
      <w:r w:rsidRPr="008D438F">
        <w:rPr>
          <w:rFonts w:eastAsia="MS Mincho"/>
          <w:i/>
          <w:iCs/>
        </w:rPr>
        <w:t xml:space="preserve"> for the reference serving cell and the higher layer filter configuration</w:t>
      </w:r>
      <w:r w:rsidRPr="008D438F">
        <w:rPr>
          <w:rFonts w:eastAsia="MS Mincho"/>
          <w:i/>
          <w:iCs/>
          <w:lang w:val="en-US"/>
        </w:rPr>
        <w:t xml:space="preserve"> </w:t>
      </w:r>
      <w:r w:rsidRPr="008D438F">
        <w:rPr>
          <w:i/>
          <w:iCs/>
        </w:rPr>
        <w:t xml:space="preserve">provided by higher layer parameter </w:t>
      </w:r>
      <w:r w:rsidRPr="00BE274F">
        <w:rPr>
          <w:i/>
          <w:iCs/>
        </w:rPr>
        <w:t>QuantityConfig</w:t>
      </w:r>
      <w:r w:rsidRPr="008D438F">
        <w:rPr>
          <w:rFonts w:eastAsia="MS Mincho"/>
          <w:i/>
          <w:iCs/>
        </w:rPr>
        <w:t xml:space="preserve"> is defined in </w:t>
      </w:r>
      <w:r w:rsidRPr="008D438F">
        <w:rPr>
          <w:i/>
          <w:iCs/>
        </w:rPr>
        <w:t>[</w:t>
      </w:r>
      <w:r w:rsidRPr="008D438F">
        <w:rPr>
          <w:i/>
          <w:iCs/>
          <w:lang w:val="en-US"/>
        </w:rPr>
        <w:t>12</w:t>
      </w:r>
      <w:r w:rsidRPr="008D438F">
        <w:rPr>
          <w:i/>
          <w:iCs/>
        </w:rPr>
        <w:t>, TS 38.</w:t>
      </w:r>
      <w:r w:rsidRPr="008D438F">
        <w:rPr>
          <w:i/>
          <w:iCs/>
          <w:lang w:val="en-US"/>
        </w:rPr>
        <w:t>331</w:t>
      </w:r>
      <w:r w:rsidRPr="008D438F">
        <w:rPr>
          <w:i/>
          <w:iCs/>
        </w:rPr>
        <w:t>]</w:t>
      </w:r>
      <w:r w:rsidRPr="008D438F">
        <w:rPr>
          <w:i/>
          <w:iCs/>
          <w:lang w:val="en-US"/>
        </w:rPr>
        <w:t xml:space="preserve"> </w:t>
      </w:r>
      <w:r w:rsidRPr="008D438F">
        <w:rPr>
          <w:rFonts w:eastAsia="MS Mincho"/>
          <w:i/>
          <w:iCs/>
        </w:rPr>
        <w:t>for the reference serving cell</w:t>
      </w:r>
    </w:p>
    <w:p w14:paraId="0759862A" w14:textId="3CA3D031" w:rsidR="00733311" w:rsidRDefault="00DB429E" w:rsidP="002E1020">
      <w:pPr>
        <w:rPr>
          <w:iCs/>
          <w:lang w:eastAsia="zh-CN"/>
        </w:rPr>
      </w:pPr>
      <w:r>
        <w:rPr>
          <w:iCs/>
          <w:lang w:eastAsia="zh-CN"/>
        </w:rPr>
        <w:lastRenderedPageBreak/>
        <w:t>RAN4 just takes a</w:t>
      </w:r>
      <w:r w:rsidR="00472F5F" w:rsidRPr="00472F5F">
        <w:rPr>
          <w:iCs/>
          <w:lang w:eastAsia="zh-CN"/>
        </w:rPr>
        <w:t xml:space="preserve"> baseline </w:t>
      </w:r>
      <w:r>
        <w:rPr>
          <w:iCs/>
          <w:lang w:eastAsia="zh-CN"/>
        </w:rPr>
        <w:t xml:space="preserve">UL </w:t>
      </w:r>
      <w:r w:rsidR="00472F5F" w:rsidRPr="00472F5F">
        <w:rPr>
          <w:iCs/>
          <w:lang w:eastAsia="zh-CN"/>
        </w:rPr>
        <w:t>behavior assum</w:t>
      </w:r>
      <w:r>
        <w:rPr>
          <w:iCs/>
          <w:lang w:eastAsia="zh-CN"/>
        </w:rPr>
        <w:t>ing</w:t>
      </w:r>
      <w:r w:rsidR="00472F5F" w:rsidRPr="00472F5F">
        <w:rPr>
          <w:iCs/>
          <w:lang w:eastAsia="zh-CN"/>
        </w:rPr>
        <w:t xml:space="preserve"> two different steps of pathloss </w:t>
      </w:r>
      <w:r w:rsidR="007C7478" w:rsidRPr="00472F5F">
        <w:rPr>
          <w:iCs/>
          <w:lang w:eastAsia="zh-CN"/>
        </w:rPr>
        <w:t>measurement:</w:t>
      </w:r>
      <w:r w:rsidR="00472F5F" w:rsidRPr="00472F5F">
        <w:rPr>
          <w:iCs/>
          <w:lang w:eastAsia="zh-CN"/>
        </w:rPr>
        <w:t xml:space="preserve"> step-(i) PL-RS measurement beam selection through L1-RSRP, and then step-(ii) derives ‘higher layer filtered RSRP’ from PL-RS (5 samples)’.</w:t>
      </w:r>
      <w:r w:rsidR="00472F5F">
        <w:rPr>
          <w:iCs/>
          <w:lang w:eastAsia="zh-CN"/>
        </w:rPr>
        <w:t xml:space="preserve"> </w:t>
      </w:r>
      <w:r w:rsidR="00472F5F" w:rsidRPr="00472F5F">
        <w:rPr>
          <w:iCs/>
          <w:lang w:eastAsia="zh-CN"/>
        </w:rPr>
        <w:t xml:space="preserve">However, if the two steps are performed on the same </w:t>
      </w:r>
      <w:r w:rsidR="00472F5F">
        <w:rPr>
          <w:iCs/>
          <w:lang w:eastAsia="zh-CN"/>
        </w:rPr>
        <w:t>RS</w:t>
      </w:r>
      <w:r w:rsidR="00472F5F" w:rsidRPr="00472F5F">
        <w:rPr>
          <w:iCs/>
          <w:lang w:eastAsia="zh-CN"/>
        </w:rPr>
        <w:t>, that needs not to make two separate steps</w:t>
      </w:r>
      <w:r w:rsidR="00472F5F">
        <w:rPr>
          <w:iCs/>
          <w:lang w:eastAsia="zh-CN"/>
        </w:rPr>
        <w:t xml:space="preserve">. The process measuring </w:t>
      </w:r>
      <w:r w:rsidR="00472F5F" w:rsidRPr="008D438F">
        <w:rPr>
          <w:rFonts w:eastAsia="MS Mincho"/>
          <w:i/>
          <w:iCs/>
        </w:rPr>
        <w:t>higher layer filtered RSRP</w:t>
      </w:r>
      <w:r w:rsidR="00472F5F" w:rsidRPr="00472F5F">
        <w:rPr>
          <w:iCs/>
          <w:lang w:eastAsia="zh-CN"/>
        </w:rPr>
        <w:t xml:space="preserve"> can be combined to obtain the filtered received power.</w:t>
      </w:r>
    </w:p>
    <w:p w14:paraId="58C38EE9" w14:textId="1A23DEE3" w:rsidR="00A57FBE" w:rsidRDefault="00A57FBE" w:rsidP="002E1020">
      <w:pPr>
        <w:rPr>
          <w:iCs/>
          <w:lang w:eastAsia="zh-CN"/>
        </w:rPr>
      </w:pPr>
    </w:p>
    <w:p w14:paraId="0BAC9452" w14:textId="292EFD35" w:rsidR="00C0519B" w:rsidRPr="00C0519B" w:rsidRDefault="000C72CD" w:rsidP="00C0519B">
      <w:pPr>
        <w:rPr>
          <w:iCs/>
          <w:lang w:eastAsia="zh-CN"/>
        </w:rPr>
      </w:pPr>
      <w:r>
        <w:rPr>
          <w:iCs/>
          <w:lang w:eastAsia="zh-CN"/>
        </w:rPr>
        <w:t>As state</w:t>
      </w:r>
      <w:r w:rsidR="00756563">
        <w:rPr>
          <w:iCs/>
          <w:lang w:eastAsia="zh-CN"/>
        </w:rPr>
        <w:t>d</w:t>
      </w:r>
      <w:r>
        <w:rPr>
          <w:iCs/>
          <w:lang w:eastAsia="zh-CN"/>
        </w:rPr>
        <w:t xml:space="preserve"> above, we find two problems. If a UE needs to maintain multiple PL-RSs in multiple UL TCI, which PL-RS will be maintained or not maintained and how network knows about UL-TCI with maintained PL-RS.</w:t>
      </w:r>
      <w:r w:rsidR="002F4741">
        <w:rPr>
          <w:iCs/>
          <w:lang w:eastAsia="zh-CN"/>
        </w:rPr>
        <w:t xml:space="preserve"> </w:t>
      </w:r>
      <w:r w:rsidR="00035A86">
        <w:rPr>
          <w:iCs/>
          <w:lang w:eastAsia="zh-CN"/>
        </w:rPr>
        <w:t>There is no separate indication to make such activation of PL-RS measurement in the current specs.</w:t>
      </w:r>
    </w:p>
    <w:p w14:paraId="743F79A9" w14:textId="410FED66" w:rsidR="00035A86" w:rsidRDefault="002F4741" w:rsidP="00C0519B">
      <w:pPr>
        <w:rPr>
          <w:iCs/>
          <w:lang w:eastAsia="zh-CN"/>
        </w:rPr>
      </w:pPr>
      <w:r>
        <w:rPr>
          <w:iCs/>
          <w:lang w:eastAsia="zh-CN"/>
        </w:rPr>
        <w:t xml:space="preserve">Also, </w:t>
      </w:r>
      <w:r w:rsidR="00756563">
        <w:rPr>
          <w:iCs/>
          <w:lang w:eastAsia="zh-CN"/>
        </w:rPr>
        <w:t>the number of PL-RS samples (M)</w:t>
      </w:r>
      <w:r>
        <w:rPr>
          <w:iCs/>
          <w:lang w:eastAsia="zh-CN"/>
        </w:rPr>
        <w:t xml:space="preserve"> won’t always be fixed </w:t>
      </w:r>
      <w:r w:rsidR="00756563">
        <w:rPr>
          <w:iCs/>
          <w:lang w:eastAsia="zh-CN"/>
        </w:rPr>
        <w:t>at</w:t>
      </w:r>
      <w:r>
        <w:rPr>
          <w:iCs/>
          <w:lang w:eastAsia="zh-CN"/>
        </w:rPr>
        <w:t xml:space="preserve"> 5 samples. If a</w:t>
      </w:r>
      <w:r w:rsidR="00C0519B" w:rsidRPr="00C0519B">
        <w:rPr>
          <w:iCs/>
          <w:lang w:eastAsia="zh-CN"/>
        </w:rPr>
        <w:t xml:space="preserve"> UE perform</w:t>
      </w:r>
      <w:r>
        <w:rPr>
          <w:iCs/>
          <w:lang w:eastAsia="zh-CN"/>
        </w:rPr>
        <w:t>s</w:t>
      </w:r>
      <w:r w:rsidR="00C0519B" w:rsidRPr="00C0519B">
        <w:rPr>
          <w:iCs/>
          <w:lang w:eastAsia="zh-CN"/>
        </w:rPr>
        <w:t xml:space="preserve"> both L1-RSRP measurements and PL-RS measurements on the same SSB</w:t>
      </w:r>
      <w:r>
        <w:rPr>
          <w:iCs/>
          <w:lang w:eastAsia="zh-CN"/>
        </w:rPr>
        <w:t>, then we think it can be less than 5.</w:t>
      </w:r>
      <w:r w:rsidR="00C0519B" w:rsidRPr="00C0519B">
        <w:rPr>
          <w:iCs/>
          <w:lang w:eastAsia="zh-CN"/>
        </w:rPr>
        <w:t xml:space="preserve"> </w:t>
      </w:r>
      <w:r w:rsidR="00035A86">
        <w:rPr>
          <w:iCs/>
          <w:lang w:eastAsia="zh-CN"/>
        </w:rPr>
        <w:t>In Rel-17, assuming PL-RS with different QCL-D cannot be measured simultaneously, a scaling factor will be applied, but the number of PL-RS under pathloss measurement should be scheduled and managed.</w:t>
      </w:r>
      <w:r w:rsidR="00E73B1A">
        <w:rPr>
          <w:iCs/>
          <w:lang w:eastAsia="zh-CN"/>
        </w:rPr>
        <w:t xml:space="preserve"> </w:t>
      </w:r>
    </w:p>
    <w:p w14:paraId="69D29270" w14:textId="6889E717" w:rsidR="00A57FBE" w:rsidRDefault="00035A86" w:rsidP="002E1020">
      <w:pPr>
        <w:rPr>
          <w:iCs/>
          <w:lang w:eastAsia="zh-CN"/>
        </w:rPr>
      </w:pPr>
      <w:r>
        <w:rPr>
          <w:iCs/>
          <w:lang w:eastAsia="zh-CN"/>
        </w:rPr>
        <w:t xml:space="preserve">This issue assumes </w:t>
      </w:r>
      <w:r w:rsidRPr="00035A86">
        <w:rPr>
          <w:iCs/>
          <w:lang w:eastAsia="zh-CN"/>
        </w:rPr>
        <w:t xml:space="preserve">when SSB is indicated as PL-RS in UL TCI state, </w:t>
      </w:r>
      <w:r>
        <w:rPr>
          <w:iCs/>
          <w:lang w:eastAsia="zh-CN"/>
        </w:rPr>
        <w:t xml:space="preserve">so </w:t>
      </w:r>
      <w:r w:rsidRPr="0005032D">
        <w:t>T</w:t>
      </w:r>
      <w:r w:rsidRPr="0005032D">
        <w:rPr>
          <w:vertAlign w:val="subscript"/>
        </w:rPr>
        <w:t>SSB</w:t>
      </w:r>
      <w:r w:rsidR="00E73B1A" w:rsidRPr="0005032D">
        <w:rPr>
          <w:vertAlign w:val="subscript"/>
        </w:rPr>
        <w:t xml:space="preserve"> </w:t>
      </w:r>
      <w:r w:rsidR="00E73B1A">
        <w:rPr>
          <w:iCs/>
          <w:lang w:eastAsia="zh-CN"/>
        </w:rPr>
        <w:t>is referred in this issue discussion. However, the PL-RS configuration is possible with both SSB and CSI-RS in case, the notation in the spec should be ‘</w:t>
      </w:r>
      <w:r w:rsidR="00E73B1A" w:rsidRPr="0005032D">
        <w:t>T</w:t>
      </w:r>
      <w:r w:rsidR="00E73B1A" w:rsidRPr="0005032D">
        <w:rPr>
          <w:vertAlign w:val="subscript"/>
        </w:rPr>
        <w:t>PL_RS</w:t>
      </w:r>
      <w:r w:rsidR="00E73B1A">
        <w:rPr>
          <w:iCs/>
          <w:lang w:eastAsia="zh-CN"/>
        </w:rPr>
        <w:t>’</w:t>
      </w:r>
      <w:r w:rsidR="00E73B1A" w:rsidRPr="0005032D">
        <w:rPr>
          <w:vertAlign w:val="subscript"/>
        </w:rPr>
        <w:t xml:space="preserve"> </w:t>
      </w:r>
      <w:r w:rsidR="00E73B1A">
        <w:rPr>
          <w:iCs/>
          <w:lang w:eastAsia="zh-CN"/>
        </w:rPr>
        <w:t>that makes more general and generic requirements.</w:t>
      </w:r>
    </w:p>
    <w:p w14:paraId="0D73498E" w14:textId="1AD98B27" w:rsidR="00E73B1A" w:rsidRDefault="00E73B1A" w:rsidP="002E1020">
      <w:pPr>
        <w:rPr>
          <w:iCs/>
          <w:lang w:eastAsia="zh-CN"/>
        </w:rPr>
      </w:pPr>
    </w:p>
    <w:p w14:paraId="77DC0F1E" w14:textId="424C6903" w:rsidR="00E73B1A" w:rsidRDefault="00E73B1A" w:rsidP="002E1020">
      <w:pPr>
        <w:rPr>
          <w:iCs/>
          <w:lang w:eastAsia="zh-CN"/>
        </w:rPr>
      </w:pPr>
      <w:r w:rsidRPr="001D7A46">
        <w:rPr>
          <w:b/>
          <w:bCs/>
          <w:iCs/>
          <w:lang w:eastAsia="zh-CN"/>
        </w:rPr>
        <w:t xml:space="preserve">Proposal </w:t>
      </w:r>
      <w:r w:rsidR="006B3915">
        <w:rPr>
          <w:b/>
          <w:bCs/>
          <w:iCs/>
          <w:lang w:eastAsia="zh-CN"/>
        </w:rPr>
        <w:t>3</w:t>
      </w:r>
      <w:r w:rsidRPr="001D7A46">
        <w:rPr>
          <w:b/>
          <w:bCs/>
          <w:iCs/>
          <w:lang w:eastAsia="zh-CN"/>
        </w:rPr>
        <w:t xml:space="preserve"> :</w:t>
      </w:r>
      <w:r>
        <w:rPr>
          <w:iCs/>
          <w:lang w:eastAsia="zh-CN"/>
        </w:rPr>
        <w:t xml:space="preserve"> </w:t>
      </w:r>
      <w:r w:rsidRPr="00E73B1A">
        <w:rPr>
          <w:iCs/>
          <w:lang w:eastAsia="zh-CN"/>
        </w:rPr>
        <w:t xml:space="preserve">when SSB is indicated as PL-RS in UL TCI state </w:t>
      </w:r>
      <w:r>
        <w:rPr>
          <w:iCs/>
          <w:lang w:eastAsia="zh-CN"/>
        </w:rPr>
        <w:t>for FR2,</w:t>
      </w:r>
      <w:r w:rsidR="007D573F">
        <w:rPr>
          <w:iCs/>
          <w:lang w:eastAsia="zh-CN"/>
        </w:rPr>
        <w:t xml:space="preserve"> </w:t>
      </w:r>
    </w:p>
    <w:p w14:paraId="5ABFD3DA" w14:textId="77777777" w:rsidR="0088156F" w:rsidRDefault="00E73B1A" w:rsidP="00E73B1A">
      <w:pPr>
        <w:ind w:left="426"/>
        <w:rPr>
          <w:iCs/>
          <w:lang w:eastAsia="zh-CN"/>
        </w:rPr>
      </w:pPr>
      <w:r>
        <w:rPr>
          <w:iCs/>
          <w:lang w:eastAsia="zh-CN"/>
        </w:rPr>
        <w:t xml:space="preserve">-  The number of sample M will not always be fixed as 5 samples. </w:t>
      </w:r>
    </w:p>
    <w:p w14:paraId="26BC2459" w14:textId="2C5778E6" w:rsidR="00E73B1A" w:rsidRDefault="0088156F" w:rsidP="00E73B1A">
      <w:pPr>
        <w:ind w:left="426"/>
        <w:rPr>
          <w:iCs/>
          <w:lang w:eastAsia="zh-CN"/>
        </w:rPr>
      </w:pPr>
      <w:r>
        <w:rPr>
          <w:iCs/>
          <w:lang w:eastAsia="zh-CN"/>
        </w:rPr>
        <w:t xml:space="preserve">-  </w:t>
      </w:r>
      <w:r w:rsidR="00E73B1A">
        <w:rPr>
          <w:iCs/>
          <w:lang w:eastAsia="zh-CN"/>
        </w:rPr>
        <w:t>If a</w:t>
      </w:r>
      <w:r w:rsidR="00E73B1A" w:rsidRPr="00C0519B">
        <w:rPr>
          <w:iCs/>
          <w:lang w:eastAsia="zh-CN"/>
        </w:rPr>
        <w:t xml:space="preserve"> UE perform</w:t>
      </w:r>
      <w:r w:rsidR="00E73B1A">
        <w:rPr>
          <w:iCs/>
          <w:lang w:eastAsia="zh-CN"/>
        </w:rPr>
        <w:t>s</w:t>
      </w:r>
      <w:r w:rsidR="00E73B1A" w:rsidRPr="00C0519B">
        <w:rPr>
          <w:iCs/>
          <w:lang w:eastAsia="zh-CN"/>
        </w:rPr>
        <w:t xml:space="preserve"> both L1-RSRP measurements and PL-RS measurements on the same SSB</w:t>
      </w:r>
      <w:r w:rsidR="00E73B1A">
        <w:rPr>
          <w:iCs/>
          <w:lang w:eastAsia="zh-CN"/>
        </w:rPr>
        <w:t xml:space="preserve">, </w:t>
      </w:r>
      <w:r w:rsidR="007D573F">
        <w:rPr>
          <w:iCs/>
          <w:lang w:eastAsia="zh-CN"/>
        </w:rPr>
        <w:t>the number of samples used for L1-RSRP is counted for pathloss measurement</w:t>
      </w:r>
      <w:r>
        <w:rPr>
          <w:iCs/>
          <w:lang w:eastAsia="zh-CN"/>
        </w:rPr>
        <w:t>.</w:t>
      </w:r>
    </w:p>
    <w:p w14:paraId="4112DBEA" w14:textId="523D472B" w:rsidR="0088156F" w:rsidRDefault="0088156F" w:rsidP="0088156F">
      <w:pPr>
        <w:ind w:left="426"/>
        <w:rPr>
          <w:iCs/>
          <w:lang w:eastAsia="zh-CN"/>
        </w:rPr>
      </w:pPr>
      <w:r>
        <w:rPr>
          <w:iCs/>
          <w:lang w:eastAsia="zh-CN"/>
        </w:rPr>
        <w:t>-  If a</w:t>
      </w:r>
      <w:r w:rsidRPr="00C0519B">
        <w:rPr>
          <w:iCs/>
          <w:lang w:eastAsia="zh-CN"/>
        </w:rPr>
        <w:t xml:space="preserve"> UE </w:t>
      </w:r>
      <w:r>
        <w:rPr>
          <w:iCs/>
          <w:lang w:eastAsia="zh-CN"/>
        </w:rPr>
        <w:t xml:space="preserve">has reported </w:t>
      </w:r>
      <w:r w:rsidRPr="00C0519B">
        <w:rPr>
          <w:iCs/>
          <w:lang w:eastAsia="zh-CN"/>
        </w:rPr>
        <w:t>L1-RSRP measurement</w:t>
      </w:r>
      <w:r>
        <w:rPr>
          <w:iCs/>
          <w:lang w:eastAsia="zh-CN"/>
        </w:rPr>
        <w:t xml:space="preserve"> on a PL-RS within a time window, the </w:t>
      </w:r>
      <w:r w:rsidRPr="00C0519B">
        <w:rPr>
          <w:iCs/>
          <w:lang w:eastAsia="zh-CN"/>
        </w:rPr>
        <w:t xml:space="preserve">PL-RS </w:t>
      </w:r>
      <w:r>
        <w:rPr>
          <w:iCs/>
          <w:lang w:eastAsia="zh-CN"/>
        </w:rPr>
        <w:t xml:space="preserve">is regarded as maintained. </w:t>
      </w:r>
    </w:p>
    <w:p w14:paraId="32C5D504" w14:textId="458CB450" w:rsidR="0088156F" w:rsidRDefault="0088156F" w:rsidP="00E73B1A">
      <w:pPr>
        <w:ind w:left="426"/>
        <w:rPr>
          <w:iCs/>
          <w:lang w:eastAsia="zh-CN"/>
        </w:rPr>
      </w:pPr>
    </w:p>
    <w:p w14:paraId="41EE2AB8" w14:textId="02B40B38" w:rsidR="0088156F" w:rsidRPr="0088156F" w:rsidRDefault="00756563" w:rsidP="0088156F">
      <w:pPr>
        <w:pStyle w:val="RAN4H2"/>
        <w:numPr>
          <w:ilvl w:val="1"/>
          <w:numId w:val="41"/>
        </w:numPr>
      </w:pPr>
      <w:r w:rsidRPr="00756563">
        <w:t>Joint TCI state switching requirement</w:t>
      </w:r>
    </w:p>
    <w:p w14:paraId="540D2EC3" w14:textId="77777777" w:rsidR="0088156F" w:rsidRDefault="0088156F" w:rsidP="00E73B1A">
      <w:pPr>
        <w:ind w:left="426"/>
        <w:rPr>
          <w:iCs/>
          <w:lang w:eastAsia="zh-CN"/>
        </w:rPr>
      </w:pPr>
    </w:p>
    <w:tbl>
      <w:tblPr>
        <w:tblStyle w:val="TableGrid"/>
        <w:tblW w:w="0" w:type="auto"/>
        <w:tblLook w:val="04A0" w:firstRow="1" w:lastRow="0" w:firstColumn="1" w:lastColumn="0" w:noHBand="0" w:noVBand="1"/>
      </w:tblPr>
      <w:tblGrid>
        <w:gridCol w:w="9617"/>
      </w:tblGrid>
      <w:tr w:rsidR="0088156F" w14:paraId="4E6E44F5" w14:textId="77777777" w:rsidTr="0088156F">
        <w:tc>
          <w:tcPr>
            <w:tcW w:w="9617" w:type="dxa"/>
          </w:tcPr>
          <w:p w14:paraId="1EFBCF05" w14:textId="77777777" w:rsidR="00756563" w:rsidRDefault="00756563" w:rsidP="00756563">
            <w:pPr>
              <w:rPr>
                <w:b/>
                <w:i/>
                <w:noProof/>
                <w:sz w:val="24"/>
              </w:rPr>
            </w:pPr>
            <w:bookmarkStart w:id="3" w:name="_Hlk111010711"/>
            <w:r w:rsidRPr="00303645">
              <w:rPr>
                <w:b/>
                <w:i/>
                <w:noProof/>
                <w:sz w:val="24"/>
                <w:highlight w:val="green"/>
              </w:rPr>
              <w:t>RAN4#10</w:t>
            </w:r>
            <w:r>
              <w:rPr>
                <w:b/>
                <w:i/>
                <w:noProof/>
                <w:sz w:val="24"/>
                <w:highlight w:val="green"/>
              </w:rPr>
              <w:t>3</w:t>
            </w:r>
            <w:r w:rsidRPr="00303645">
              <w:rPr>
                <w:b/>
                <w:i/>
                <w:noProof/>
                <w:sz w:val="24"/>
                <w:highlight w:val="green"/>
              </w:rPr>
              <w:t xml:space="preserve"> WF </w:t>
            </w:r>
            <w:r w:rsidRPr="00797A73">
              <w:rPr>
                <w:b/>
                <w:i/>
                <w:noProof/>
                <w:sz w:val="24"/>
              </w:rPr>
              <w:t>R4-2211203</w:t>
            </w:r>
          </w:p>
          <w:p w14:paraId="23556B22" w14:textId="77777777" w:rsidR="00756563" w:rsidRDefault="00756563" w:rsidP="0088156F">
            <w:pPr>
              <w:rPr>
                <w:b/>
                <w:bCs/>
                <w:u w:val="single"/>
              </w:rPr>
            </w:pPr>
          </w:p>
          <w:p w14:paraId="77583FD2" w14:textId="13E71676" w:rsidR="0088156F" w:rsidRDefault="0088156F" w:rsidP="0088156F">
            <w:pPr>
              <w:rPr>
                <w:b/>
                <w:bCs/>
                <w:u w:val="single"/>
              </w:rPr>
            </w:pPr>
            <w:r>
              <w:rPr>
                <w:b/>
                <w:bCs/>
                <w:u w:val="single"/>
              </w:rPr>
              <w:t>Issue 1-1-3a Joint TCI state switching requirement</w:t>
            </w:r>
          </w:p>
          <w:bookmarkEnd w:id="3"/>
          <w:p w14:paraId="0F954CCF" w14:textId="77777777" w:rsidR="0088156F" w:rsidRPr="007F0444" w:rsidRDefault="0088156F" w:rsidP="0088156F">
            <w:pPr>
              <w:numPr>
                <w:ilvl w:val="1"/>
                <w:numId w:val="35"/>
              </w:numPr>
              <w:spacing w:afterLines="50" w:after="120"/>
              <w:rPr>
                <w:lang w:eastAsia="zh-CN"/>
              </w:rPr>
            </w:pPr>
            <w:r w:rsidRPr="007F0444">
              <w:rPr>
                <w:rFonts w:hint="eastAsia"/>
                <w:lang w:eastAsia="zh-CN"/>
              </w:rPr>
              <w:t>RAN4 #101bis GTW Agreements</w:t>
            </w:r>
          </w:p>
          <w:p w14:paraId="6DB05BDE" w14:textId="77777777" w:rsidR="0088156F" w:rsidRPr="007F0444" w:rsidRDefault="0088156F" w:rsidP="0088156F">
            <w:pPr>
              <w:pStyle w:val="ListParagraph"/>
              <w:numPr>
                <w:ilvl w:val="1"/>
                <w:numId w:val="39"/>
              </w:numPr>
              <w:autoSpaceDN w:val="0"/>
              <w:spacing w:after="120" w:line="252" w:lineRule="auto"/>
              <w:contextualSpacing w:val="0"/>
              <w:rPr>
                <w:lang w:eastAsia="ja-JP"/>
              </w:rPr>
            </w:pPr>
            <w:r w:rsidRPr="007F0444">
              <w:rPr>
                <w:rFonts w:hint="eastAsia"/>
                <w:lang w:val="sv-SE"/>
              </w:rPr>
              <w:t xml:space="preserve">No extra requirement needed for </w:t>
            </w:r>
            <w:r w:rsidRPr="007F0444">
              <w:rPr>
                <w:rFonts w:hint="eastAsia"/>
              </w:rPr>
              <w:t xml:space="preserve">Joint TCI mode, DL and UL requirements can be applicable </w:t>
            </w:r>
            <w:r w:rsidRPr="007F0444">
              <w:rPr>
                <w:rFonts w:hint="eastAsia"/>
                <w:b/>
                <w:bCs/>
                <w:color w:val="FF0000"/>
              </w:rPr>
              <w:t>independently</w:t>
            </w:r>
          </w:p>
          <w:p w14:paraId="21C1361B" w14:textId="77777777" w:rsidR="0088156F" w:rsidRPr="00BA44A9" w:rsidRDefault="0088156F" w:rsidP="0088156F">
            <w:pPr>
              <w:pStyle w:val="ListParagraph"/>
              <w:numPr>
                <w:ilvl w:val="2"/>
                <w:numId w:val="39"/>
              </w:numPr>
              <w:autoSpaceDN w:val="0"/>
              <w:spacing w:after="120" w:line="252" w:lineRule="auto"/>
              <w:contextualSpacing w:val="0"/>
              <w:rPr>
                <w:lang w:eastAsia="ja-JP"/>
              </w:rPr>
            </w:pPr>
            <w:r w:rsidRPr="007F0444">
              <w:rPr>
                <w:rFonts w:hint="eastAsia"/>
              </w:rPr>
              <w:t xml:space="preserve">Note: it is not expected that UE will be required to make DL reception or UL transmission before UE completes the DL or UL TCI state switching, </w:t>
            </w:r>
            <w:r w:rsidRPr="007F0444">
              <w:rPr>
                <w:rFonts w:hint="eastAsia"/>
                <w:b/>
                <w:bCs/>
                <w:color w:val="FF0000"/>
              </w:rPr>
              <w:t>respectively</w:t>
            </w:r>
          </w:p>
          <w:p w14:paraId="0C45775D" w14:textId="77777777" w:rsidR="0088156F" w:rsidRPr="00A06C7B" w:rsidRDefault="0088156F" w:rsidP="0088156F">
            <w:pPr>
              <w:numPr>
                <w:ilvl w:val="1"/>
                <w:numId w:val="35"/>
              </w:numPr>
              <w:spacing w:afterLines="50" w:after="120"/>
              <w:rPr>
                <w:lang w:eastAsia="zh-CN"/>
              </w:rPr>
            </w:pPr>
            <w:r>
              <w:rPr>
                <w:lang w:eastAsia="zh-CN"/>
              </w:rPr>
              <w:t>J</w:t>
            </w:r>
            <w:r w:rsidRPr="00A06C7B">
              <w:rPr>
                <w:lang w:eastAsia="zh-CN"/>
              </w:rPr>
              <w:t>oint TCI switching delay requirement</w:t>
            </w:r>
          </w:p>
          <w:p w14:paraId="6000DE2F" w14:textId="77777777" w:rsidR="0088156F" w:rsidRPr="00A06C7B" w:rsidRDefault="0088156F" w:rsidP="0088156F">
            <w:pPr>
              <w:pStyle w:val="ListParagraph"/>
              <w:numPr>
                <w:ilvl w:val="2"/>
                <w:numId w:val="36"/>
              </w:numPr>
              <w:spacing w:after="120"/>
              <w:contextualSpacing w:val="0"/>
            </w:pPr>
            <w:r w:rsidRPr="00A06C7B">
              <w:t>Option 1: In case of joint TCI state switch, UE is not expected to receive on DL before UE completes the DL and UL TCI state switch</w:t>
            </w:r>
          </w:p>
          <w:p w14:paraId="1C58A225" w14:textId="77777777" w:rsidR="0088156F" w:rsidRPr="00A06C7B" w:rsidRDefault="0088156F" w:rsidP="0088156F">
            <w:pPr>
              <w:pStyle w:val="ListParagraph"/>
              <w:numPr>
                <w:ilvl w:val="2"/>
                <w:numId w:val="36"/>
              </w:numPr>
              <w:spacing w:after="120"/>
              <w:contextualSpacing w:val="0"/>
            </w:pPr>
            <w:r w:rsidRPr="00A06C7B">
              <w:t xml:space="preserve">Option 2: </w:t>
            </w:r>
            <w:r w:rsidRPr="00A06C7B">
              <w:rPr>
                <w:rFonts w:eastAsia="Times New Roman"/>
              </w:rPr>
              <w:t>Joint</w:t>
            </w:r>
            <w:r w:rsidRPr="00A06C7B">
              <w:t xml:space="preserve"> TCI switching delay is regarded as same as a pair of separate DL/UL TCI switching.</w:t>
            </w:r>
          </w:p>
          <w:p w14:paraId="0F511C98" w14:textId="77777777" w:rsidR="0088156F" w:rsidRPr="00A06C7B" w:rsidRDefault="0088156F" w:rsidP="0088156F">
            <w:pPr>
              <w:pStyle w:val="ListParagraph"/>
              <w:numPr>
                <w:ilvl w:val="2"/>
                <w:numId w:val="37"/>
              </w:numPr>
              <w:spacing w:after="120"/>
              <w:contextualSpacing w:val="0"/>
            </w:pPr>
            <w:r w:rsidRPr="00A06C7B">
              <w:t>In case of joint TCI state switch, UE is expected to receive on DL, when UE completes the DL state switch.</w:t>
            </w:r>
          </w:p>
          <w:p w14:paraId="35C29AB5" w14:textId="77777777" w:rsidR="0088156F" w:rsidRPr="00A06C7B" w:rsidRDefault="0088156F" w:rsidP="0088156F">
            <w:pPr>
              <w:pStyle w:val="ListParagraph"/>
              <w:numPr>
                <w:ilvl w:val="2"/>
                <w:numId w:val="37"/>
              </w:numPr>
              <w:spacing w:after="120"/>
              <w:contextualSpacing w:val="0"/>
            </w:pPr>
            <w:r w:rsidRPr="00A06C7B">
              <w:t>In case of joint TCI state switch, UE is expected to transmit on UL, when UE completes the UL state switch.</w:t>
            </w:r>
          </w:p>
          <w:p w14:paraId="05B5E108" w14:textId="77777777" w:rsidR="0088156F" w:rsidRDefault="0088156F" w:rsidP="0088156F">
            <w:pPr>
              <w:pStyle w:val="ListParagraph"/>
              <w:numPr>
                <w:ilvl w:val="2"/>
                <w:numId w:val="36"/>
              </w:numPr>
              <w:spacing w:after="120"/>
              <w:contextualSpacing w:val="0"/>
            </w:pPr>
            <w:r w:rsidRPr="008622B4">
              <w:t>Other options are not precluded.</w:t>
            </w:r>
          </w:p>
          <w:p w14:paraId="69F3F0EB" w14:textId="77777777" w:rsidR="0088156F" w:rsidRDefault="0088156F" w:rsidP="002E1020">
            <w:pPr>
              <w:rPr>
                <w:iCs/>
                <w:lang w:eastAsia="zh-CN"/>
              </w:rPr>
            </w:pPr>
          </w:p>
        </w:tc>
      </w:tr>
    </w:tbl>
    <w:p w14:paraId="68C1F20B" w14:textId="501F1A91" w:rsidR="00E73B1A" w:rsidRDefault="00E73B1A" w:rsidP="002E1020">
      <w:pPr>
        <w:rPr>
          <w:iCs/>
          <w:lang w:eastAsia="zh-CN"/>
        </w:rPr>
      </w:pPr>
    </w:p>
    <w:p w14:paraId="544B017F" w14:textId="3DD7C3F8" w:rsidR="00756563" w:rsidRDefault="00756563" w:rsidP="002E1020">
      <w:pPr>
        <w:rPr>
          <w:iCs/>
          <w:lang w:eastAsia="zh-CN"/>
        </w:rPr>
      </w:pPr>
      <w:r>
        <w:rPr>
          <w:iCs/>
          <w:lang w:eastAsia="zh-CN"/>
        </w:rPr>
        <w:lastRenderedPageBreak/>
        <w:t>Based on the agreements in RAN4#101-bis, it is clear that option-2 is the obvious UE behaviors. No more discussion is required on this. Somehow, the previous CR in RAN4#103 captured statements reverting the agreement, that should not happen.</w:t>
      </w:r>
    </w:p>
    <w:p w14:paraId="3A26A3A5" w14:textId="1985E7AC" w:rsidR="00DB78ED" w:rsidRDefault="00DB78ED" w:rsidP="002E1020">
      <w:pPr>
        <w:rPr>
          <w:iCs/>
          <w:lang w:eastAsia="zh-CN"/>
        </w:rPr>
      </w:pPr>
    </w:p>
    <w:p w14:paraId="41157E83" w14:textId="139571BB" w:rsidR="00756563" w:rsidRPr="00756563" w:rsidRDefault="00756563" w:rsidP="00BC492F">
      <w:pPr>
        <w:rPr>
          <w:iCs/>
          <w:lang w:eastAsia="zh-CN"/>
        </w:rPr>
      </w:pPr>
      <w:r w:rsidRPr="0044537B">
        <w:rPr>
          <w:b/>
          <w:bCs/>
          <w:iCs/>
          <w:lang w:eastAsia="zh-CN"/>
        </w:rPr>
        <w:t xml:space="preserve">Proposed </w:t>
      </w:r>
      <w:r w:rsidR="006046B8">
        <w:rPr>
          <w:b/>
          <w:bCs/>
          <w:iCs/>
          <w:lang w:eastAsia="zh-CN"/>
        </w:rPr>
        <w:t>4</w:t>
      </w:r>
      <w:r w:rsidRPr="0044537B">
        <w:rPr>
          <w:b/>
          <w:bCs/>
          <w:iCs/>
          <w:lang w:eastAsia="zh-CN"/>
        </w:rPr>
        <w:t xml:space="preserve"> :</w:t>
      </w:r>
      <w:r>
        <w:rPr>
          <w:iCs/>
          <w:lang w:eastAsia="zh-CN"/>
        </w:rPr>
        <w:t xml:space="preserve"> Regarding</w:t>
      </w:r>
      <w:r w:rsidRPr="00756563">
        <w:t xml:space="preserve"> </w:t>
      </w:r>
      <w:r w:rsidRPr="00756563">
        <w:rPr>
          <w:iCs/>
          <w:lang w:eastAsia="zh-CN"/>
        </w:rPr>
        <w:t>Issue 1-1-3a Joint TCI state switching requirement</w:t>
      </w:r>
      <w:r>
        <w:rPr>
          <w:iCs/>
          <w:lang w:eastAsia="zh-CN"/>
        </w:rPr>
        <w:t xml:space="preserve">,  it is clear that option-2 is the obvious UE behaviors based on the agreements in RAN4#101-bis. </w:t>
      </w:r>
      <w:r w:rsidRPr="00756563">
        <w:rPr>
          <w:iCs/>
          <w:lang w:eastAsia="zh-CN"/>
        </w:rPr>
        <w:t xml:space="preserve">No more technical discussion is required. A CR should capture </w:t>
      </w:r>
      <w:r w:rsidR="00BC492F">
        <w:rPr>
          <w:iCs/>
          <w:lang w:eastAsia="zh-CN"/>
        </w:rPr>
        <w:t>the option-2 statement</w:t>
      </w:r>
      <w:r w:rsidRPr="00756563">
        <w:rPr>
          <w:iCs/>
          <w:lang w:eastAsia="zh-CN"/>
        </w:rPr>
        <w:t xml:space="preserve"> as the agreement.</w:t>
      </w:r>
    </w:p>
    <w:p w14:paraId="3CBDA044" w14:textId="0B1A9347" w:rsidR="00756563" w:rsidRDefault="00756563" w:rsidP="002E1020">
      <w:pPr>
        <w:rPr>
          <w:iCs/>
          <w:lang w:eastAsia="zh-CN"/>
        </w:rPr>
      </w:pPr>
    </w:p>
    <w:p w14:paraId="1590BC79" w14:textId="77777777" w:rsidR="00BC492F" w:rsidRDefault="00BC492F" w:rsidP="002E1020">
      <w:pPr>
        <w:rPr>
          <w:iCs/>
          <w:lang w:eastAsia="zh-CN"/>
        </w:rPr>
      </w:pPr>
    </w:p>
    <w:p w14:paraId="60E3C69A" w14:textId="4D3863D8" w:rsidR="0044537B" w:rsidRDefault="0044537B" w:rsidP="002E1020">
      <w:pPr>
        <w:rPr>
          <w:iCs/>
          <w:lang w:eastAsia="zh-CN"/>
        </w:rPr>
      </w:pPr>
    </w:p>
    <w:p w14:paraId="075B3EE6" w14:textId="69905444" w:rsidR="00D0319F" w:rsidRPr="00BB0D54" w:rsidRDefault="00BB0D54" w:rsidP="00BB0D54">
      <w:pPr>
        <w:pStyle w:val="RAN4H2"/>
        <w:numPr>
          <w:ilvl w:val="1"/>
          <w:numId w:val="41"/>
        </w:numPr>
      </w:pPr>
      <w:r w:rsidRPr="00BB0D54">
        <w:t>Known condition on shared RS in CA scenario</w:t>
      </w:r>
    </w:p>
    <w:p w14:paraId="5E810E28" w14:textId="77777777" w:rsidR="00D0319F" w:rsidRDefault="00D0319F" w:rsidP="002E1020">
      <w:pPr>
        <w:rPr>
          <w:iCs/>
          <w:lang w:eastAsia="zh-CN"/>
        </w:rPr>
      </w:pPr>
    </w:p>
    <w:tbl>
      <w:tblPr>
        <w:tblStyle w:val="TableGrid"/>
        <w:tblW w:w="0" w:type="auto"/>
        <w:tblLook w:val="04A0" w:firstRow="1" w:lastRow="0" w:firstColumn="1" w:lastColumn="0" w:noHBand="0" w:noVBand="1"/>
      </w:tblPr>
      <w:tblGrid>
        <w:gridCol w:w="9617"/>
      </w:tblGrid>
      <w:tr w:rsidR="00D0319F" w14:paraId="0BEEC6F0" w14:textId="77777777" w:rsidTr="00D0319F">
        <w:tc>
          <w:tcPr>
            <w:tcW w:w="9617" w:type="dxa"/>
          </w:tcPr>
          <w:p w14:paraId="6252A1E1" w14:textId="77777777" w:rsidR="00D0319F" w:rsidRDefault="00D0319F" w:rsidP="00D0319F">
            <w:pPr>
              <w:spacing w:after="120"/>
              <w:rPr>
                <w:rFonts w:eastAsiaTheme="minorEastAsia"/>
                <w:b/>
                <w:u w:val="single"/>
                <w:lang w:eastAsia="zh-CN"/>
              </w:rPr>
            </w:pPr>
            <w:r>
              <w:rPr>
                <w:rFonts w:eastAsiaTheme="minorEastAsia"/>
                <w:b/>
                <w:u w:val="single"/>
                <w:lang w:eastAsia="zh-CN"/>
              </w:rPr>
              <w:t>Issue 1-3-1 Known condition on shared RS in CA scenario</w:t>
            </w:r>
          </w:p>
          <w:p w14:paraId="17191387" w14:textId="77777777" w:rsidR="00D0319F" w:rsidRPr="004D1757" w:rsidRDefault="00D0319F" w:rsidP="00D0319F">
            <w:pPr>
              <w:spacing w:after="120"/>
              <w:rPr>
                <w:rFonts w:eastAsiaTheme="minorEastAsia"/>
                <w:bCs/>
                <w:lang w:eastAsia="zh-CN"/>
              </w:rPr>
            </w:pPr>
            <w:r w:rsidRPr="007F0444">
              <w:rPr>
                <w:rFonts w:eastAsiaTheme="minorEastAsia"/>
                <w:bCs/>
                <w:lang w:eastAsia="zh-CN"/>
              </w:rPr>
              <w:t>Agreement:</w:t>
            </w:r>
          </w:p>
          <w:p w14:paraId="380ECCE7" w14:textId="77777777" w:rsidR="00D0319F" w:rsidRDefault="00D0319F" w:rsidP="00D0319F">
            <w:pPr>
              <w:pStyle w:val="ListParagraph"/>
              <w:numPr>
                <w:ilvl w:val="0"/>
                <w:numId w:val="22"/>
              </w:numPr>
              <w:spacing w:after="120"/>
              <w:ind w:left="740"/>
              <w:contextualSpacing w:val="0"/>
              <w:rPr>
                <w:rFonts w:eastAsiaTheme="minorEastAsia"/>
                <w:lang w:eastAsia="zh-CN"/>
              </w:rPr>
            </w:pPr>
            <w:r>
              <w:rPr>
                <w:rFonts w:eastAsiaTheme="minorEastAsia"/>
                <w:lang w:eastAsia="zh-CN"/>
              </w:rPr>
              <w:t>Reuse the existing known condition. If the associated RS in common TCI state provides QCL-TypeD, the known condition can only consider whether the associated RS in the reference CC is known or not.</w:t>
            </w:r>
          </w:p>
          <w:p w14:paraId="2AD78FDD" w14:textId="5B956A52" w:rsidR="00D0319F" w:rsidRPr="00EE7043" w:rsidRDefault="00D0319F" w:rsidP="00D0319F">
            <w:pPr>
              <w:pStyle w:val="ListParagraph"/>
              <w:numPr>
                <w:ilvl w:val="0"/>
                <w:numId w:val="22"/>
              </w:numPr>
              <w:spacing w:after="120"/>
              <w:ind w:left="740"/>
              <w:contextualSpacing w:val="0"/>
              <w:rPr>
                <w:rFonts w:eastAsiaTheme="minorEastAsia"/>
                <w:lang w:eastAsia="zh-CN"/>
              </w:rPr>
            </w:pPr>
            <w:r>
              <w:rPr>
                <w:rFonts w:eastAsiaTheme="minorEastAsia"/>
                <w:lang w:eastAsia="zh-CN"/>
              </w:rPr>
              <w:t xml:space="preserve">FFS: the associated RS in common TCI state provides </w:t>
            </w:r>
            <w:r>
              <w:rPr>
                <w:iCs/>
                <w:lang w:eastAsia="zh-CN"/>
              </w:rPr>
              <w:t>QCL-Type C</w:t>
            </w:r>
          </w:p>
          <w:p w14:paraId="0E1CC327" w14:textId="371806C0" w:rsidR="00EE7043" w:rsidRDefault="00EE7043" w:rsidP="00EE7043">
            <w:pPr>
              <w:spacing w:after="120"/>
              <w:rPr>
                <w:rFonts w:eastAsiaTheme="minorEastAsia"/>
                <w:lang w:eastAsia="zh-CN"/>
              </w:rPr>
            </w:pPr>
          </w:p>
          <w:p w14:paraId="1F7D27A6" w14:textId="77777777" w:rsidR="00EE7043" w:rsidRDefault="00EE7043" w:rsidP="00EE7043">
            <w:pPr>
              <w:spacing w:after="120"/>
              <w:rPr>
                <w:rFonts w:eastAsiaTheme="minorEastAsia"/>
                <w:b/>
                <w:u w:val="single"/>
                <w:lang w:eastAsia="zh-CN"/>
              </w:rPr>
            </w:pPr>
            <w:r>
              <w:rPr>
                <w:rFonts w:eastAsiaTheme="minorEastAsia"/>
                <w:b/>
                <w:u w:val="single"/>
                <w:lang w:eastAsia="zh-CN"/>
              </w:rPr>
              <w:t xml:space="preserve">Issue 1-3-3a Common TCI state switching delay requirement for shared RS </w:t>
            </w:r>
          </w:p>
          <w:p w14:paraId="1F66DC28" w14:textId="77777777" w:rsidR="00EE7043" w:rsidRPr="004D1757" w:rsidRDefault="00EE7043" w:rsidP="00EE7043">
            <w:pPr>
              <w:numPr>
                <w:ilvl w:val="1"/>
                <w:numId w:val="35"/>
              </w:numPr>
              <w:spacing w:afterLines="50" w:after="120"/>
              <w:rPr>
                <w:rFonts w:eastAsiaTheme="minorEastAsia"/>
                <w:lang w:val="sv-SE" w:eastAsia="zh-CN"/>
              </w:rPr>
            </w:pPr>
            <w:r w:rsidRPr="004D1757">
              <w:rPr>
                <w:rFonts w:eastAsiaTheme="minorEastAsia"/>
                <w:lang w:val="sv-SE" w:eastAsia="zh-CN"/>
              </w:rPr>
              <w:t>FFS:</w:t>
            </w:r>
          </w:p>
          <w:p w14:paraId="48189DA2" w14:textId="77777777" w:rsidR="00EE7043" w:rsidRPr="004D1757" w:rsidRDefault="00EE7043" w:rsidP="00EE7043">
            <w:pPr>
              <w:pStyle w:val="ListParagraph"/>
              <w:numPr>
                <w:ilvl w:val="2"/>
                <w:numId w:val="36"/>
              </w:numPr>
              <w:spacing w:after="120"/>
              <w:contextualSpacing w:val="0"/>
            </w:pPr>
            <w:r w:rsidRPr="004D1757">
              <w:t>The delay requirement is defined per CC for the common TCI indicated by simultaneousU-TCI-UpdateList1/2/3/4-r17</w:t>
            </w:r>
          </w:p>
          <w:p w14:paraId="7364250B" w14:textId="77777777" w:rsidR="00EE7043" w:rsidRPr="004D1757" w:rsidRDefault="00EE7043" w:rsidP="00EE7043">
            <w:pPr>
              <w:pStyle w:val="ListParagraph"/>
              <w:numPr>
                <w:ilvl w:val="2"/>
                <w:numId w:val="36"/>
              </w:numPr>
              <w:spacing w:after="120"/>
              <w:contextualSpacing w:val="0"/>
            </w:pPr>
            <w:r w:rsidRPr="004D1757">
              <w:t>The delay requirement is defined for multiple CCs</w:t>
            </w:r>
            <w:r>
              <w:t xml:space="preserve"> </w:t>
            </w:r>
            <w:r>
              <w:rPr>
                <w:bCs/>
                <w:lang w:eastAsia="zh-CN"/>
              </w:rPr>
              <w:t>for the common TCI indicated by RefUnifiedTCIStateList-r17</w:t>
            </w:r>
          </w:p>
          <w:p w14:paraId="2FC7CFD7" w14:textId="77777777" w:rsidR="00EE7043" w:rsidRPr="00EE7043" w:rsidRDefault="00EE7043" w:rsidP="00EE7043">
            <w:pPr>
              <w:spacing w:after="120"/>
              <w:rPr>
                <w:rFonts w:eastAsiaTheme="minorEastAsia"/>
                <w:lang w:eastAsia="zh-CN"/>
              </w:rPr>
            </w:pPr>
          </w:p>
          <w:p w14:paraId="19FFF88C" w14:textId="77777777" w:rsidR="00D0319F" w:rsidRDefault="00D0319F" w:rsidP="002E1020">
            <w:pPr>
              <w:rPr>
                <w:iCs/>
                <w:lang w:eastAsia="zh-CN"/>
              </w:rPr>
            </w:pPr>
          </w:p>
        </w:tc>
      </w:tr>
    </w:tbl>
    <w:p w14:paraId="3E950CBE" w14:textId="61045C0C" w:rsidR="00756563" w:rsidRDefault="00756563" w:rsidP="002E1020">
      <w:pPr>
        <w:rPr>
          <w:iCs/>
          <w:lang w:eastAsia="zh-CN"/>
        </w:rPr>
      </w:pPr>
    </w:p>
    <w:p w14:paraId="729AC1EA" w14:textId="31E50E1A" w:rsidR="00BB0D54" w:rsidRDefault="00BB0D54" w:rsidP="002E1020">
      <w:pPr>
        <w:rPr>
          <w:iCs/>
          <w:lang w:eastAsia="zh-CN"/>
        </w:rPr>
      </w:pPr>
      <w:r>
        <w:rPr>
          <w:iCs/>
          <w:lang w:eastAsia="zh-CN"/>
        </w:rPr>
        <w:t>Regarding issue 1-3-1, it is up to the definition of ‘known condition’. So far, the main intention of the known condition is about beam correspondence. The QCL type-C has {a</w:t>
      </w:r>
      <w:r w:rsidRPr="00BB0D54">
        <w:rPr>
          <w:iCs/>
          <w:lang w:eastAsia="zh-CN"/>
        </w:rPr>
        <w:t xml:space="preserve">verage delay, </w:t>
      </w:r>
      <w:r>
        <w:rPr>
          <w:iCs/>
          <w:lang w:eastAsia="zh-CN"/>
        </w:rPr>
        <w:t>d</w:t>
      </w:r>
      <w:r w:rsidRPr="00BB0D54">
        <w:rPr>
          <w:iCs/>
          <w:lang w:eastAsia="zh-CN"/>
        </w:rPr>
        <w:t>oppler shift</w:t>
      </w:r>
      <w:r>
        <w:rPr>
          <w:iCs/>
          <w:lang w:eastAsia="zh-CN"/>
        </w:rPr>
        <w:t xml:space="preserve"> }, then it is related to time and frequency synchronization. We wonder what new UE behaviors are additionally defined with QCL type-C in CA scenario.</w:t>
      </w:r>
    </w:p>
    <w:p w14:paraId="6A36C57D" w14:textId="283BF67C" w:rsidR="00BB0D54" w:rsidRDefault="00BB0D54" w:rsidP="002E1020">
      <w:pPr>
        <w:rPr>
          <w:iCs/>
          <w:lang w:eastAsia="zh-CN"/>
        </w:rPr>
      </w:pPr>
      <w:r>
        <w:rPr>
          <w:iCs/>
          <w:lang w:eastAsia="zh-CN"/>
        </w:rPr>
        <w:t>If network aims to request to monitor PDCCH or schedule PDSCH in CA scenarios, the UE should be prepared with sync with QCL-Type C information. This is included as ‘active TCI’ state condition, but we wonder if it needs to be ‘known conditions’ for ‘known’ TCI state.</w:t>
      </w:r>
    </w:p>
    <w:p w14:paraId="5EF87A85" w14:textId="03C7BBB6" w:rsidR="00BB0D54" w:rsidRDefault="00BB0D54" w:rsidP="00BB0D54">
      <w:pPr>
        <w:rPr>
          <w:iCs/>
          <w:lang w:eastAsia="zh-CN"/>
        </w:rPr>
      </w:pPr>
      <w:r w:rsidRPr="003409C0">
        <w:rPr>
          <w:b/>
          <w:bCs/>
          <w:iCs/>
          <w:lang w:eastAsia="zh-CN"/>
        </w:rPr>
        <w:t xml:space="preserve">Proposal </w:t>
      </w:r>
      <w:r w:rsidR="003409C0" w:rsidRPr="003409C0">
        <w:rPr>
          <w:b/>
          <w:bCs/>
          <w:iCs/>
          <w:lang w:eastAsia="zh-CN"/>
        </w:rPr>
        <w:t>5</w:t>
      </w:r>
      <w:r w:rsidRPr="003409C0">
        <w:rPr>
          <w:b/>
          <w:bCs/>
          <w:iCs/>
          <w:lang w:eastAsia="zh-CN"/>
        </w:rPr>
        <w:t xml:space="preserve"> :</w:t>
      </w:r>
      <w:r>
        <w:rPr>
          <w:iCs/>
          <w:lang w:eastAsia="zh-CN"/>
        </w:rPr>
        <w:t xml:space="preserve"> Clarify what new UE behaviors are additionally defined with QCL type-C.</w:t>
      </w:r>
    </w:p>
    <w:p w14:paraId="553718EA" w14:textId="3512A65C" w:rsidR="00BB0D54" w:rsidRPr="00BB0D54" w:rsidRDefault="00BB0D54" w:rsidP="00BB0D54">
      <w:pPr>
        <w:pStyle w:val="ListParagraph"/>
        <w:numPr>
          <w:ilvl w:val="0"/>
          <w:numId w:val="36"/>
        </w:numPr>
        <w:rPr>
          <w:iCs/>
          <w:lang w:eastAsia="zh-CN"/>
        </w:rPr>
      </w:pPr>
      <w:r>
        <w:rPr>
          <w:iCs/>
          <w:lang w:eastAsia="zh-CN"/>
        </w:rPr>
        <w:t xml:space="preserve">QCL-type C information is required to be </w:t>
      </w:r>
      <w:r w:rsidRPr="00BB0D54">
        <w:rPr>
          <w:iCs/>
          <w:lang w:eastAsia="zh-CN"/>
        </w:rPr>
        <w:t xml:space="preserve">‘active TCI’ state, but wonder if </w:t>
      </w:r>
      <w:r>
        <w:rPr>
          <w:iCs/>
          <w:lang w:eastAsia="zh-CN"/>
        </w:rPr>
        <w:t>QCL-type C information</w:t>
      </w:r>
      <w:r w:rsidRPr="00BB0D54">
        <w:rPr>
          <w:iCs/>
          <w:lang w:eastAsia="zh-CN"/>
        </w:rPr>
        <w:t xml:space="preserve"> </w:t>
      </w:r>
      <w:r>
        <w:rPr>
          <w:iCs/>
          <w:lang w:eastAsia="zh-CN"/>
        </w:rPr>
        <w:t xml:space="preserve">is </w:t>
      </w:r>
      <w:r w:rsidRPr="00BB0D54">
        <w:rPr>
          <w:iCs/>
          <w:lang w:eastAsia="zh-CN"/>
        </w:rPr>
        <w:t>need</w:t>
      </w:r>
      <w:r>
        <w:rPr>
          <w:iCs/>
          <w:lang w:eastAsia="zh-CN"/>
        </w:rPr>
        <w:t>ed</w:t>
      </w:r>
      <w:r w:rsidRPr="00BB0D54">
        <w:rPr>
          <w:iCs/>
          <w:lang w:eastAsia="zh-CN"/>
        </w:rPr>
        <w:t xml:space="preserve"> to be ‘known conditions’ for ‘known’ TCI state</w:t>
      </w:r>
      <w:r>
        <w:rPr>
          <w:iCs/>
          <w:lang w:eastAsia="zh-CN"/>
        </w:rPr>
        <w:t xml:space="preserve"> in CA scenario.</w:t>
      </w:r>
    </w:p>
    <w:p w14:paraId="7A15BDC2" w14:textId="0630002B" w:rsidR="00BB0D54" w:rsidRPr="00BB0D54" w:rsidRDefault="00BB0D54" w:rsidP="00BB0D54">
      <w:pPr>
        <w:pStyle w:val="ListParagraph"/>
        <w:ind w:left="810"/>
        <w:rPr>
          <w:iCs/>
          <w:lang w:eastAsia="zh-CN"/>
        </w:rPr>
      </w:pPr>
    </w:p>
    <w:p w14:paraId="09557097" w14:textId="29657531" w:rsidR="00F87694" w:rsidRDefault="00EE7043" w:rsidP="002E1020">
      <w:pPr>
        <w:rPr>
          <w:iCs/>
          <w:lang w:eastAsia="zh-CN"/>
        </w:rPr>
      </w:pPr>
      <w:r>
        <w:rPr>
          <w:iCs/>
          <w:lang w:eastAsia="zh-CN"/>
        </w:rPr>
        <w:t xml:space="preserve">Basically, we have the same view as the FFS points in Issue 1-3-3a. The TCI switching delay requirement is defined per CC that refers to </w:t>
      </w:r>
      <w:r w:rsidRPr="00EE7043">
        <w:rPr>
          <w:iCs/>
          <w:lang w:eastAsia="zh-CN"/>
        </w:rPr>
        <w:t>the common TCI indicated by simultaneous-TCI-UpdateList</w:t>
      </w:r>
      <w:r>
        <w:rPr>
          <w:iCs/>
          <w:lang w:eastAsia="zh-CN"/>
        </w:rPr>
        <w:t xml:space="preserve">. </w:t>
      </w:r>
      <w:r w:rsidR="00F87694">
        <w:rPr>
          <w:iCs/>
          <w:lang w:eastAsia="zh-CN"/>
        </w:rPr>
        <w:t xml:space="preserve">Note that the TCI switching mechanism by </w:t>
      </w:r>
      <w:r w:rsidR="00F87694" w:rsidRPr="00EE7043">
        <w:rPr>
          <w:iCs/>
          <w:lang w:eastAsia="zh-CN"/>
        </w:rPr>
        <w:t>simultaneous-TCI-UpdateList</w:t>
      </w:r>
      <w:r w:rsidR="00F87694">
        <w:rPr>
          <w:iCs/>
          <w:lang w:eastAsia="zh-CN"/>
        </w:rPr>
        <w:t>-rel17 has been existed since Rel-16, so it has been introduced to switch TCI over multiple CC in the legacy manner. Rel-17 still supports the legacy mechanism under unified TCI framework.</w:t>
      </w:r>
    </w:p>
    <w:p w14:paraId="1EAA05E3" w14:textId="56491286" w:rsidR="00EE7043" w:rsidRDefault="00F87694" w:rsidP="002E1020">
      <w:pPr>
        <w:rPr>
          <w:iCs/>
          <w:lang w:eastAsia="zh-CN"/>
        </w:rPr>
      </w:pPr>
      <w:r>
        <w:rPr>
          <w:iCs/>
          <w:lang w:eastAsia="zh-CN"/>
        </w:rPr>
        <w:lastRenderedPageBreak/>
        <w:t xml:space="preserve">Also Rel-17 has introduced </w:t>
      </w:r>
      <w:r w:rsidRPr="00F87694">
        <w:rPr>
          <w:iCs/>
          <w:lang w:eastAsia="zh-CN"/>
        </w:rPr>
        <w:t>RefUnifiedTCIStateList-r17</w:t>
      </w:r>
      <w:r>
        <w:rPr>
          <w:iCs/>
          <w:lang w:eastAsia="zh-CN"/>
        </w:rPr>
        <w:t xml:space="preserve"> as a common reference TCI for CA TCI switching mechanism over multiple CCs, the requirements should be applied for this case as well.</w:t>
      </w:r>
    </w:p>
    <w:p w14:paraId="3142735C" w14:textId="04683658" w:rsidR="00BB0D54" w:rsidRDefault="00BB0D54" w:rsidP="002E1020">
      <w:pPr>
        <w:rPr>
          <w:iCs/>
          <w:lang w:eastAsia="zh-CN"/>
        </w:rPr>
      </w:pPr>
    </w:p>
    <w:p w14:paraId="2CF973F5" w14:textId="5C00E40D" w:rsidR="00F87694" w:rsidRDefault="00F87694" w:rsidP="002E1020">
      <w:pPr>
        <w:rPr>
          <w:iCs/>
          <w:lang w:eastAsia="zh-CN"/>
        </w:rPr>
      </w:pPr>
      <w:r w:rsidRPr="006046B8">
        <w:rPr>
          <w:b/>
          <w:bCs/>
          <w:iCs/>
          <w:lang w:eastAsia="zh-CN"/>
        </w:rPr>
        <w:t xml:space="preserve">Proposal </w:t>
      </w:r>
      <w:r w:rsidR="003409C0">
        <w:rPr>
          <w:b/>
          <w:bCs/>
          <w:iCs/>
          <w:lang w:eastAsia="zh-CN"/>
        </w:rPr>
        <w:t>6</w:t>
      </w:r>
      <w:r w:rsidRPr="006046B8">
        <w:rPr>
          <w:b/>
          <w:bCs/>
          <w:iCs/>
          <w:lang w:eastAsia="zh-CN"/>
        </w:rPr>
        <w:t xml:space="preserve"> :</w:t>
      </w:r>
      <w:r>
        <w:rPr>
          <w:iCs/>
          <w:lang w:eastAsia="zh-CN"/>
        </w:rPr>
        <w:t xml:space="preserve"> Regarding c</w:t>
      </w:r>
      <w:r w:rsidRPr="00F87694">
        <w:rPr>
          <w:iCs/>
          <w:lang w:eastAsia="zh-CN"/>
        </w:rPr>
        <w:t>ommon TCI state switching delay requirement for shared RS</w:t>
      </w:r>
      <w:r>
        <w:rPr>
          <w:iCs/>
          <w:lang w:eastAsia="zh-CN"/>
        </w:rPr>
        <w:t>,</w:t>
      </w:r>
    </w:p>
    <w:p w14:paraId="1487BF5E" w14:textId="0D8804D1" w:rsidR="00F87694" w:rsidRPr="004D1757" w:rsidRDefault="00F87694" w:rsidP="00F87694">
      <w:pPr>
        <w:pStyle w:val="ListParagraph"/>
        <w:numPr>
          <w:ilvl w:val="2"/>
          <w:numId w:val="36"/>
        </w:numPr>
        <w:spacing w:after="120"/>
        <w:contextualSpacing w:val="0"/>
      </w:pPr>
      <w:r w:rsidRPr="004D1757">
        <w:t xml:space="preserve">The delay requirement is defined </w:t>
      </w:r>
      <w:r>
        <w:t>based on</w:t>
      </w:r>
      <w:r w:rsidRPr="004D1757">
        <w:t xml:space="preserve"> the common TCI indicated by simultaneousU-TCI-UpdateList1/2/3/4-r17</w:t>
      </w:r>
      <w:r>
        <w:t xml:space="preserve">, and the requirements are applied to all CCs referring to the </w:t>
      </w:r>
      <w:r w:rsidRPr="004D1757">
        <w:t>common TCI</w:t>
      </w:r>
      <w:r>
        <w:t>.</w:t>
      </w:r>
    </w:p>
    <w:p w14:paraId="36C542A7" w14:textId="44873926" w:rsidR="00F87694" w:rsidRPr="004D1757" w:rsidRDefault="00F87694" w:rsidP="00F87694">
      <w:pPr>
        <w:pStyle w:val="ListParagraph"/>
        <w:numPr>
          <w:ilvl w:val="2"/>
          <w:numId w:val="36"/>
        </w:numPr>
        <w:spacing w:after="120"/>
        <w:contextualSpacing w:val="0"/>
      </w:pPr>
      <w:r w:rsidRPr="004D1757">
        <w:t xml:space="preserve">The delay requirement is defined </w:t>
      </w:r>
      <w:r>
        <w:t>based on</w:t>
      </w:r>
      <w:r>
        <w:rPr>
          <w:bCs/>
          <w:lang w:eastAsia="zh-CN"/>
        </w:rPr>
        <w:t xml:space="preserve"> the common TCI indicated by RefUnifiedTCIStateList-r17, </w:t>
      </w:r>
      <w:r>
        <w:t xml:space="preserve">and the requirements are applied to all CCs referring to the </w:t>
      </w:r>
      <w:r w:rsidRPr="004D1757">
        <w:t>common TCI</w:t>
      </w:r>
      <w:r>
        <w:t>.</w:t>
      </w:r>
    </w:p>
    <w:p w14:paraId="628E9F72" w14:textId="77777777" w:rsidR="00F87694" w:rsidRDefault="00F87694" w:rsidP="002E1020">
      <w:pPr>
        <w:rPr>
          <w:iCs/>
          <w:lang w:eastAsia="zh-CN"/>
        </w:rPr>
      </w:pPr>
    </w:p>
    <w:p w14:paraId="0E3523D3" w14:textId="77777777" w:rsidR="00BB0D54" w:rsidRDefault="00BB0D54" w:rsidP="002E1020">
      <w:pPr>
        <w:rPr>
          <w:iCs/>
          <w:lang w:eastAsia="zh-CN"/>
        </w:rPr>
      </w:pPr>
    </w:p>
    <w:p w14:paraId="16CA844C" w14:textId="77777777" w:rsidR="00CD7492" w:rsidRPr="000F4569" w:rsidRDefault="00CD7492" w:rsidP="00A37002">
      <w:pPr>
        <w:pStyle w:val="RAN4H1"/>
        <w:rPr>
          <w:lang w:val="en-US"/>
        </w:rPr>
      </w:pPr>
      <w:r w:rsidRPr="000F4569">
        <w:rPr>
          <w:lang w:val="en-US"/>
        </w:rPr>
        <w:t>Conclusion</w:t>
      </w:r>
    </w:p>
    <w:p w14:paraId="724223BC" w14:textId="29C8013C" w:rsidR="005C23A4" w:rsidRDefault="0084581E" w:rsidP="005C23A4">
      <w:r>
        <w:t>In this contribution we provide our observations and proposals on remaining issues on unified TCI switching requirements.</w:t>
      </w:r>
    </w:p>
    <w:p w14:paraId="2ECE1475" w14:textId="77777777" w:rsidR="000F2BDA" w:rsidRDefault="000F2BDA" w:rsidP="000F2BDA">
      <w:pPr>
        <w:rPr>
          <w:lang w:eastAsia="zh-CN"/>
        </w:rPr>
      </w:pPr>
      <w:r w:rsidRPr="009158FC">
        <w:rPr>
          <w:b/>
          <w:bCs/>
          <w:lang w:eastAsia="zh-CN"/>
        </w:rPr>
        <w:t>Observation 1 :</w:t>
      </w:r>
      <w:r w:rsidRPr="009158FC">
        <w:rPr>
          <w:lang w:eastAsia="zh-CN"/>
        </w:rPr>
        <w:t xml:space="preserve"> Fundamental conditions for active TCI for UL are missing. There is no definition of active TCI for UL in RAN1/2 specs. Also, a UE should keep time and frequency sync tracking on the source RS in UL TCI to be capable of UL transmission.</w:t>
      </w:r>
    </w:p>
    <w:p w14:paraId="32F387D9" w14:textId="77777777" w:rsidR="000F2BDA" w:rsidRPr="009158FC" w:rsidRDefault="000F2BDA" w:rsidP="000F2BDA">
      <w:pPr>
        <w:rPr>
          <w:lang w:eastAsia="zh-CN"/>
        </w:rPr>
      </w:pPr>
      <w:r w:rsidRPr="00185C08">
        <w:rPr>
          <w:b/>
          <w:bCs/>
          <w:lang w:eastAsia="zh-CN"/>
        </w:rPr>
        <w:t>Observation 2 :</w:t>
      </w:r>
      <w:r>
        <w:rPr>
          <w:lang w:eastAsia="zh-CN"/>
        </w:rPr>
        <w:t xml:space="preserve"> </w:t>
      </w:r>
      <w:r>
        <w:rPr>
          <w:rFonts w:ascii="Arial" w:hAnsi="Arial" w:cs="Arial"/>
          <w:i/>
          <w:iCs/>
          <w:sz w:val="18"/>
          <w:szCs w:val="18"/>
          <w:lang w:eastAsia="ja-JP"/>
        </w:rPr>
        <w:t>maxNumberActiveTCI-PerBWP</w:t>
      </w:r>
      <w:r>
        <w:rPr>
          <w:iCs/>
          <w:lang w:eastAsia="zh-CN"/>
        </w:rPr>
        <w:t xml:space="preserve"> under </w:t>
      </w:r>
      <w:r w:rsidRPr="00185C08">
        <w:rPr>
          <w:i/>
          <w:lang w:eastAsia="zh-CN"/>
        </w:rPr>
        <w:t>tci-StatePDSCH</w:t>
      </w:r>
      <w:r>
        <w:rPr>
          <w:iCs/>
          <w:lang w:eastAsia="zh-CN"/>
        </w:rPr>
        <w:t xml:space="preserve"> should be about </w:t>
      </w:r>
      <w:r w:rsidRPr="004C37EC">
        <w:rPr>
          <w:iCs/>
          <w:lang w:eastAsia="zh-CN"/>
        </w:rPr>
        <w:t xml:space="preserve">activated TCI-states </w:t>
      </w:r>
      <w:r w:rsidRPr="009158FC">
        <w:rPr>
          <w:iCs/>
          <w:lang w:eastAsia="zh-CN"/>
        </w:rPr>
        <w:t xml:space="preserve">with UE synchronization for </w:t>
      </w:r>
      <w:r w:rsidRPr="00185C08">
        <w:rPr>
          <w:iCs/>
          <w:u w:val="single"/>
          <w:lang w:eastAsia="zh-CN"/>
        </w:rPr>
        <w:t>both DL and UL</w:t>
      </w:r>
      <w:r>
        <w:rPr>
          <w:iCs/>
          <w:u w:val="single"/>
          <w:lang w:eastAsia="zh-CN"/>
        </w:rPr>
        <w:t xml:space="preserve">. </w:t>
      </w:r>
      <w:r w:rsidRPr="00702C23">
        <w:rPr>
          <w:iCs/>
          <w:lang w:eastAsia="zh-CN"/>
        </w:rPr>
        <w:t xml:space="preserve">The current spec </w:t>
      </w:r>
      <w:r>
        <w:rPr>
          <w:iCs/>
          <w:lang w:eastAsia="zh-CN"/>
        </w:rPr>
        <w:t>addresses about</w:t>
      </w:r>
      <w:r w:rsidRPr="00702C23">
        <w:rPr>
          <w:iCs/>
          <w:lang w:eastAsia="zh-CN"/>
        </w:rPr>
        <w:t xml:space="preserve"> DL</w:t>
      </w:r>
      <w:r>
        <w:rPr>
          <w:iCs/>
          <w:lang w:eastAsia="zh-CN"/>
        </w:rPr>
        <w:t xml:space="preserve"> </w:t>
      </w:r>
      <w:r w:rsidRPr="00702C23">
        <w:rPr>
          <w:iCs/>
          <w:lang w:eastAsia="zh-CN"/>
        </w:rPr>
        <w:t>only</w:t>
      </w:r>
      <w:r>
        <w:rPr>
          <w:iCs/>
          <w:lang w:eastAsia="zh-CN"/>
        </w:rPr>
        <w:t>.</w:t>
      </w:r>
    </w:p>
    <w:p w14:paraId="43AF6447" w14:textId="77777777" w:rsidR="000F2BDA" w:rsidRPr="00185C08" w:rsidRDefault="000F2BDA" w:rsidP="000F2BDA">
      <w:pPr>
        <w:rPr>
          <w:iCs/>
          <w:lang w:eastAsia="zh-CN"/>
        </w:rPr>
      </w:pPr>
    </w:p>
    <w:p w14:paraId="3AA6C678" w14:textId="77777777" w:rsidR="000F2BDA" w:rsidRDefault="000F2BDA" w:rsidP="000F2BDA">
      <w:pPr>
        <w:rPr>
          <w:iCs/>
          <w:lang w:eastAsia="zh-CN"/>
        </w:rPr>
      </w:pPr>
      <w:r w:rsidRPr="009158FC">
        <w:rPr>
          <w:b/>
          <w:bCs/>
          <w:iCs/>
          <w:lang w:eastAsia="zh-CN"/>
        </w:rPr>
        <w:t>Proposal 1 :</w:t>
      </w:r>
      <w:r w:rsidRPr="009158FC">
        <w:rPr>
          <w:iCs/>
          <w:lang w:eastAsia="zh-CN"/>
        </w:rPr>
        <w:t xml:space="preserve"> Rel-17 active UL TCI state should be under time and frequency tracking. This means that active UL TCI list belongs to active DL TCI state</w:t>
      </w:r>
      <w:r w:rsidRPr="00733311">
        <w:rPr>
          <w:iCs/>
          <w:lang w:eastAsia="zh-CN"/>
        </w:rPr>
        <w:t xml:space="preserve"> list</w:t>
      </w:r>
      <w:r>
        <w:rPr>
          <w:iCs/>
          <w:lang w:eastAsia="zh-CN"/>
        </w:rPr>
        <w:t>.</w:t>
      </w:r>
    </w:p>
    <w:p w14:paraId="2B18B8CB" w14:textId="739D09D2" w:rsidR="000F2BDA" w:rsidRDefault="000F2BDA" w:rsidP="000F2BDA">
      <w:pPr>
        <w:pStyle w:val="ListParagraph"/>
        <w:numPr>
          <w:ilvl w:val="0"/>
          <w:numId w:val="26"/>
        </w:numPr>
        <w:rPr>
          <w:iCs/>
          <w:lang w:eastAsia="zh-CN"/>
        </w:rPr>
      </w:pPr>
      <w:r w:rsidRPr="006235BD">
        <w:rPr>
          <w:iCs/>
          <w:lang w:eastAsia="zh-CN"/>
        </w:rPr>
        <w:t xml:space="preserve">Add the time and frequency tracking condition to the active TCI state </w:t>
      </w:r>
      <w:r>
        <w:rPr>
          <w:iCs/>
          <w:lang w:eastAsia="zh-CN"/>
        </w:rPr>
        <w:t xml:space="preserve">for </w:t>
      </w:r>
      <w:r w:rsidRPr="006235BD">
        <w:rPr>
          <w:iCs/>
          <w:lang w:eastAsia="zh-CN"/>
        </w:rPr>
        <w:t>UL</w:t>
      </w:r>
      <w:r>
        <w:rPr>
          <w:iCs/>
          <w:lang w:eastAsia="zh-CN"/>
        </w:rPr>
        <w:t>.</w:t>
      </w:r>
    </w:p>
    <w:p w14:paraId="6A8EC5A8" w14:textId="77777777" w:rsidR="000F2BDA" w:rsidRPr="006235BD" w:rsidRDefault="000F2BDA" w:rsidP="000F2BDA">
      <w:pPr>
        <w:pStyle w:val="ListParagraph"/>
        <w:ind w:left="990"/>
        <w:rPr>
          <w:iCs/>
          <w:lang w:eastAsia="zh-CN"/>
        </w:rPr>
      </w:pPr>
    </w:p>
    <w:p w14:paraId="2D272A73" w14:textId="77777777" w:rsidR="000F2BDA" w:rsidRDefault="000F2BDA" w:rsidP="000F2BDA">
      <w:pPr>
        <w:rPr>
          <w:iCs/>
          <w:lang w:eastAsia="zh-CN"/>
        </w:rPr>
      </w:pPr>
      <w:r w:rsidRPr="00C82908">
        <w:rPr>
          <w:b/>
          <w:bCs/>
          <w:iCs/>
          <w:lang w:eastAsia="zh-CN"/>
        </w:rPr>
        <w:t xml:space="preserve">Observation </w:t>
      </w:r>
      <w:r>
        <w:rPr>
          <w:b/>
          <w:bCs/>
          <w:iCs/>
          <w:lang w:eastAsia="zh-CN"/>
        </w:rPr>
        <w:t>3</w:t>
      </w:r>
      <w:r w:rsidRPr="00C82908">
        <w:rPr>
          <w:b/>
          <w:bCs/>
          <w:iCs/>
          <w:lang w:eastAsia="zh-CN"/>
        </w:rPr>
        <w:t xml:space="preserve"> :</w:t>
      </w:r>
      <w:r>
        <w:rPr>
          <w:iCs/>
          <w:lang w:eastAsia="zh-CN"/>
        </w:rPr>
        <w:t xml:space="preserve"> We found main issues regarding </w:t>
      </w:r>
      <w:r w:rsidRPr="00C82908">
        <w:rPr>
          <w:rFonts w:hint="eastAsia"/>
          <w:iCs/>
          <w:lang w:eastAsia="zh-CN"/>
        </w:rPr>
        <w:t>‘</w:t>
      </w:r>
      <w:r w:rsidRPr="00C82908">
        <w:rPr>
          <w:iCs/>
          <w:lang w:eastAsia="zh-CN"/>
        </w:rPr>
        <w:t xml:space="preserve">active </w:t>
      </w:r>
      <w:r>
        <w:rPr>
          <w:iCs/>
          <w:lang w:eastAsia="zh-CN"/>
        </w:rPr>
        <w:t xml:space="preserve">UL </w:t>
      </w:r>
      <w:r w:rsidRPr="00C82908">
        <w:rPr>
          <w:iCs/>
          <w:lang w:eastAsia="zh-CN"/>
        </w:rPr>
        <w:t>TCI list’</w:t>
      </w:r>
      <w:r>
        <w:rPr>
          <w:iCs/>
          <w:lang w:eastAsia="zh-CN"/>
        </w:rPr>
        <w:t xml:space="preserve"> in inter-cell or mTRP scenarios</w:t>
      </w:r>
    </w:p>
    <w:p w14:paraId="52944E66" w14:textId="77777777" w:rsidR="000F2BDA" w:rsidRDefault="000F2BDA" w:rsidP="000F2BDA">
      <w:pPr>
        <w:ind w:left="720"/>
        <w:rPr>
          <w:iCs/>
          <w:lang w:eastAsia="zh-CN"/>
        </w:rPr>
      </w:pPr>
      <w:r>
        <w:rPr>
          <w:iCs/>
          <w:lang w:eastAsia="zh-CN"/>
        </w:rPr>
        <w:t>(i) Network does not know which PL-RS is maintained by UE, so it does not know which path loss measurement is available for UL transmission in inter-cell scenarios. PL-RS maintenance is executed by UE selection.</w:t>
      </w:r>
    </w:p>
    <w:p w14:paraId="1E9089FB" w14:textId="77777777" w:rsidR="000F2BDA" w:rsidRDefault="000F2BDA" w:rsidP="000F2BDA">
      <w:pPr>
        <w:ind w:left="720"/>
        <w:rPr>
          <w:iCs/>
          <w:lang w:eastAsia="zh-CN"/>
        </w:rPr>
      </w:pPr>
      <w:r>
        <w:rPr>
          <w:iCs/>
          <w:lang w:eastAsia="zh-CN"/>
        </w:rPr>
        <w:t xml:space="preserve">(ii) A UE does not know which TCI(s) in the 8 active TCI states will be used for UL transmission by network scheduling. A UE also does not know which PL-RS should be maintained. </w:t>
      </w:r>
    </w:p>
    <w:p w14:paraId="2A0A1D61" w14:textId="77777777" w:rsidR="000F2BDA" w:rsidRDefault="000F2BDA" w:rsidP="000F2BDA">
      <w:pPr>
        <w:ind w:left="720"/>
        <w:rPr>
          <w:iCs/>
          <w:lang w:eastAsia="zh-CN"/>
        </w:rPr>
      </w:pPr>
      <w:r>
        <w:rPr>
          <w:iCs/>
          <w:lang w:eastAsia="zh-CN"/>
        </w:rPr>
        <w:t xml:space="preserve">(iii) </w:t>
      </w:r>
      <w:r w:rsidRPr="00BA5AED">
        <w:rPr>
          <w:iCs/>
          <w:lang w:eastAsia="zh-CN"/>
        </w:rPr>
        <w:t>If PL-RS is not maintained among the 8 active TCI states by a UE, network experiences UL switching latency due to PL-RS 5 sample measurement delay.</w:t>
      </w:r>
    </w:p>
    <w:p w14:paraId="6115D8BE" w14:textId="77777777" w:rsidR="000F2BDA" w:rsidRDefault="000F2BDA" w:rsidP="000F2BDA">
      <w:pPr>
        <w:rPr>
          <w:b/>
          <w:bCs/>
          <w:iCs/>
          <w:lang w:eastAsia="zh-CN"/>
        </w:rPr>
      </w:pPr>
    </w:p>
    <w:p w14:paraId="1E28EE4E" w14:textId="77777777" w:rsidR="000F2BDA" w:rsidRDefault="000F2BDA" w:rsidP="000F2BDA">
      <w:pPr>
        <w:rPr>
          <w:iCs/>
          <w:lang w:eastAsia="zh-CN"/>
        </w:rPr>
      </w:pPr>
      <w:r>
        <w:rPr>
          <w:b/>
          <w:bCs/>
          <w:iCs/>
          <w:lang w:eastAsia="zh-CN"/>
        </w:rPr>
        <w:t>Proposal</w:t>
      </w:r>
      <w:r w:rsidRPr="00C82908">
        <w:rPr>
          <w:b/>
          <w:bCs/>
          <w:iCs/>
          <w:lang w:eastAsia="zh-CN"/>
        </w:rPr>
        <w:t xml:space="preserve"> </w:t>
      </w:r>
      <w:r>
        <w:rPr>
          <w:b/>
          <w:bCs/>
          <w:iCs/>
          <w:lang w:eastAsia="zh-CN"/>
        </w:rPr>
        <w:t>2</w:t>
      </w:r>
      <w:r w:rsidRPr="00C82908">
        <w:rPr>
          <w:b/>
          <w:bCs/>
          <w:iCs/>
          <w:lang w:eastAsia="zh-CN"/>
        </w:rPr>
        <w:t xml:space="preserve"> :</w:t>
      </w:r>
      <w:r>
        <w:rPr>
          <w:iCs/>
          <w:lang w:eastAsia="zh-CN"/>
        </w:rPr>
        <w:t xml:space="preserve"> Based on Observation-2,3 regarding </w:t>
      </w:r>
      <w:r w:rsidRPr="00C82908">
        <w:rPr>
          <w:rFonts w:hint="eastAsia"/>
          <w:iCs/>
          <w:lang w:eastAsia="zh-CN"/>
        </w:rPr>
        <w:t>‘</w:t>
      </w:r>
      <w:r w:rsidRPr="00C82908">
        <w:rPr>
          <w:iCs/>
          <w:lang w:eastAsia="zh-CN"/>
        </w:rPr>
        <w:t>active TCI list’</w:t>
      </w:r>
      <w:r>
        <w:rPr>
          <w:iCs/>
          <w:lang w:eastAsia="zh-CN"/>
        </w:rPr>
        <w:t xml:space="preserve"> for UL, we propose a LS draft in appendix.</w:t>
      </w:r>
    </w:p>
    <w:p w14:paraId="234AF4CA" w14:textId="77777777" w:rsidR="000F2BDA" w:rsidRPr="0028011D" w:rsidRDefault="000F2BDA" w:rsidP="000F2BDA">
      <w:pPr>
        <w:pStyle w:val="ListParagraph"/>
        <w:numPr>
          <w:ilvl w:val="0"/>
          <w:numId w:val="26"/>
        </w:numPr>
        <w:rPr>
          <w:iCs/>
          <w:lang w:eastAsia="zh-CN"/>
        </w:rPr>
      </w:pPr>
      <w:r w:rsidRPr="0028011D">
        <w:rPr>
          <w:iCs/>
          <w:lang w:eastAsia="zh-CN"/>
        </w:rPr>
        <w:t>Send LS to RAN1/2 to share the issue</w:t>
      </w:r>
      <w:r>
        <w:rPr>
          <w:iCs/>
          <w:lang w:eastAsia="zh-CN"/>
        </w:rPr>
        <w:t xml:space="preserve"> statements on </w:t>
      </w:r>
      <w:r w:rsidRPr="00C82908">
        <w:rPr>
          <w:iCs/>
          <w:lang w:eastAsia="zh-CN"/>
        </w:rPr>
        <w:t>active TCI list</w:t>
      </w:r>
      <w:r>
        <w:rPr>
          <w:iCs/>
          <w:lang w:eastAsia="zh-CN"/>
        </w:rPr>
        <w:t xml:space="preserve"> for UL</w:t>
      </w:r>
      <w:r w:rsidRPr="0028011D">
        <w:rPr>
          <w:iCs/>
          <w:lang w:eastAsia="zh-CN"/>
        </w:rPr>
        <w:t xml:space="preserve">. </w:t>
      </w:r>
      <w:r>
        <w:rPr>
          <w:iCs/>
          <w:lang w:eastAsia="zh-CN"/>
        </w:rPr>
        <w:t>Possible s</w:t>
      </w:r>
      <w:r w:rsidRPr="0028011D">
        <w:rPr>
          <w:iCs/>
          <w:lang w:eastAsia="zh-CN"/>
        </w:rPr>
        <w:t>olution is up to RAN1/2 in Rel-17 or Rel-18</w:t>
      </w:r>
      <w:r>
        <w:rPr>
          <w:iCs/>
          <w:lang w:eastAsia="zh-CN"/>
        </w:rPr>
        <w:t xml:space="preserve"> enhancement</w:t>
      </w:r>
      <w:r w:rsidRPr="0028011D">
        <w:rPr>
          <w:iCs/>
          <w:lang w:eastAsia="zh-CN"/>
        </w:rPr>
        <w:t>.</w:t>
      </w:r>
    </w:p>
    <w:p w14:paraId="0D9DA3AE" w14:textId="77777777" w:rsidR="000F2BDA" w:rsidRPr="0028011D" w:rsidRDefault="000F2BDA" w:rsidP="000F2BDA">
      <w:pPr>
        <w:pStyle w:val="ListParagraph"/>
        <w:numPr>
          <w:ilvl w:val="0"/>
          <w:numId w:val="26"/>
        </w:numPr>
        <w:rPr>
          <w:iCs/>
          <w:lang w:eastAsia="zh-CN"/>
        </w:rPr>
      </w:pPr>
      <w:r w:rsidRPr="0028011D">
        <w:rPr>
          <w:iCs/>
          <w:lang w:eastAsia="zh-CN"/>
        </w:rPr>
        <w:t xml:space="preserve">Improve PL-RS measurement period for </w:t>
      </w:r>
      <w:r>
        <w:rPr>
          <w:iCs/>
          <w:lang w:eastAsia="zh-CN"/>
        </w:rPr>
        <w:t xml:space="preserve">TCI switching using </w:t>
      </w:r>
      <w:r w:rsidRPr="0028011D">
        <w:rPr>
          <w:iCs/>
          <w:lang w:eastAsia="zh-CN"/>
        </w:rPr>
        <w:t xml:space="preserve">active UL TCI </w:t>
      </w:r>
      <w:r>
        <w:rPr>
          <w:iCs/>
          <w:lang w:eastAsia="zh-CN"/>
        </w:rPr>
        <w:t>list</w:t>
      </w:r>
      <w:r w:rsidRPr="0028011D">
        <w:rPr>
          <w:iCs/>
          <w:lang w:eastAsia="zh-CN"/>
        </w:rPr>
        <w:t xml:space="preserve"> </w:t>
      </w:r>
      <w:r>
        <w:rPr>
          <w:iCs/>
          <w:lang w:eastAsia="zh-CN"/>
        </w:rPr>
        <w:t>by reducing</w:t>
      </w:r>
      <w:r w:rsidRPr="0028011D">
        <w:rPr>
          <w:iCs/>
          <w:lang w:eastAsia="zh-CN"/>
        </w:rPr>
        <w:t xml:space="preserve"> strict 5 PL-RS sample </w:t>
      </w:r>
      <w:r>
        <w:rPr>
          <w:iCs/>
          <w:lang w:eastAsia="zh-CN"/>
        </w:rPr>
        <w:t xml:space="preserve">measurement </w:t>
      </w:r>
      <w:r w:rsidRPr="0028011D">
        <w:rPr>
          <w:iCs/>
          <w:lang w:eastAsia="zh-CN"/>
        </w:rPr>
        <w:t>period.</w:t>
      </w:r>
    </w:p>
    <w:p w14:paraId="134FF1BE" w14:textId="61A8A975" w:rsidR="00090E18" w:rsidRDefault="00090E18" w:rsidP="005C23A4"/>
    <w:p w14:paraId="4481C2DE" w14:textId="77777777" w:rsidR="006046B8" w:rsidRDefault="006046B8" w:rsidP="006046B8">
      <w:pPr>
        <w:rPr>
          <w:iCs/>
          <w:lang w:eastAsia="zh-CN"/>
        </w:rPr>
      </w:pPr>
      <w:r w:rsidRPr="001D7A46">
        <w:rPr>
          <w:b/>
          <w:bCs/>
          <w:iCs/>
          <w:lang w:eastAsia="zh-CN"/>
        </w:rPr>
        <w:t xml:space="preserve">Proposal </w:t>
      </w:r>
      <w:r>
        <w:rPr>
          <w:b/>
          <w:bCs/>
          <w:iCs/>
          <w:lang w:eastAsia="zh-CN"/>
        </w:rPr>
        <w:t>3</w:t>
      </w:r>
      <w:r w:rsidRPr="001D7A46">
        <w:rPr>
          <w:b/>
          <w:bCs/>
          <w:iCs/>
          <w:lang w:eastAsia="zh-CN"/>
        </w:rPr>
        <w:t xml:space="preserve"> :</w:t>
      </w:r>
      <w:r>
        <w:rPr>
          <w:iCs/>
          <w:lang w:eastAsia="zh-CN"/>
        </w:rPr>
        <w:t xml:space="preserve"> </w:t>
      </w:r>
      <w:r w:rsidRPr="00E73B1A">
        <w:rPr>
          <w:iCs/>
          <w:lang w:eastAsia="zh-CN"/>
        </w:rPr>
        <w:t xml:space="preserve">when SSB is indicated as PL-RS in UL TCI state </w:t>
      </w:r>
      <w:r>
        <w:rPr>
          <w:iCs/>
          <w:lang w:eastAsia="zh-CN"/>
        </w:rPr>
        <w:t xml:space="preserve">for FR2, </w:t>
      </w:r>
    </w:p>
    <w:p w14:paraId="411DA3A7" w14:textId="77777777" w:rsidR="006046B8" w:rsidRDefault="006046B8" w:rsidP="006046B8">
      <w:pPr>
        <w:ind w:left="426"/>
        <w:rPr>
          <w:iCs/>
          <w:lang w:eastAsia="zh-CN"/>
        </w:rPr>
      </w:pPr>
      <w:r>
        <w:rPr>
          <w:iCs/>
          <w:lang w:eastAsia="zh-CN"/>
        </w:rPr>
        <w:t xml:space="preserve">-  The number of sample M will not always be fixed as 5 samples. </w:t>
      </w:r>
    </w:p>
    <w:p w14:paraId="291C11D0" w14:textId="77777777" w:rsidR="006046B8" w:rsidRDefault="006046B8" w:rsidP="006046B8">
      <w:pPr>
        <w:ind w:left="426"/>
        <w:rPr>
          <w:iCs/>
          <w:lang w:eastAsia="zh-CN"/>
        </w:rPr>
      </w:pPr>
      <w:r>
        <w:rPr>
          <w:iCs/>
          <w:lang w:eastAsia="zh-CN"/>
        </w:rPr>
        <w:lastRenderedPageBreak/>
        <w:t>-  If a</w:t>
      </w:r>
      <w:r w:rsidRPr="00C0519B">
        <w:rPr>
          <w:iCs/>
          <w:lang w:eastAsia="zh-CN"/>
        </w:rPr>
        <w:t xml:space="preserve"> UE perform</w:t>
      </w:r>
      <w:r>
        <w:rPr>
          <w:iCs/>
          <w:lang w:eastAsia="zh-CN"/>
        </w:rPr>
        <w:t>s</w:t>
      </w:r>
      <w:r w:rsidRPr="00C0519B">
        <w:rPr>
          <w:iCs/>
          <w:lang w:eastAsia="zh-CN"/>
        </w:rPr>
        <w:t xml:space="preserve"> both L1-RSRP measurements and PL-RS measurements on the same SSB</w:t>
      </w:r>
      <w:r>
        <w:rPr>
          <w:iCs/>
          <w:lang w:eastAsia="zh-CN"/>
        </w:rPr>
        <w:t>, the number of samples used for L1-RSRP is counted for pathloss measurement.</w:t>
      </w:r>
    </w:p>
    <w:p w14:paraId="34E431BA" w14:textId="77777777" w:rsidR="006046B8" w:rsidRDefault="006046B8" w:rsidP="006046B8">
      <w:pPr>
        <w:ind w:left="426"/>
        <w:rPr>
          <w:iCs/>
          <w:lang w:eastAsia="zh-CN"/>
        </w:rPr>
      </w:pPr>
      <w:r>
        <w:rPr>
          <w:iCs/>
          <w:lang w:eastAsia="zh-CN"/>
        </w:rPr>
        <w:t>-  If a</w:t>
      </w:r>
      <w:r w:rsidRPr="00C0519B">
        <w:rPr>
          <w:iCs/>
          <w:lang w:eastAsia="zh-CN"/>
        </w:rPr>
        <w:t xml:space="preserve"> UE </w:t>
      </w:r>
      <w:r>
        <w:rPr>
          <w:iCs/>
          <w:lang w:eastAsia="zh-CN"/>
        </w:rPr>
        <w:t xml:space="preserve">has reported </w:t>
      </w:r>
      <w:r w:rsidRPr="00C0519B">
        <w:rPr>
          <w:iCs/>
          <w:lang w:eastAsia="zh-CN"/>
        </w:rPr>
        <w:t>L1-RSRP measurement</w:t>
      </w:r>
      <w:r>
        <w:rPr>
          <w:iCs/>
          <w:lang w:eastAsia="zh-CN"/>
        </w:rPr>
        <w:t xml:space="preserve"> on a PL-RS within a time window, the </w:t>
      </w:r>
      <w:r w:rsidRPr="00C0519B">
        <w:rPr>
          <w:iCs/>
          <w:lang w:eastAsia="zh-CN"/>
        </w:rPr>
        <w:t xml:space="preserve">PL-RS </w:t>
      </w:r>
      <w:r>
        <w:rPr>
          <w:iCs/>
          <w:lang w:eastAsia="zh-CN"/>
        </w:rPr>
        <w:t xml:space="preserve">is regarded as maintained. </w:t>
      </w:r>
    </w:p>
    <w:p w14:paraId="1E79DF8C" w14:textId="0BA15378" w:rsidR="006046B8" w:rsidRDefault="006046B8" w:rsidP="005C23A4"/>
    <w:p w14:paraId="2ED7E2EA" w14:textId="42A8A189" w:rsidR="006046B8" w:rsidRDefault="006046B8" w:rsidP="006046B8">
      <w:pPr>
        <w:rPr>
          <w:iCs/>
          <w:lang w:eastAsia="zh-CN"/>
        </w:rPr>
      </w:pPr>
      <w:r w:rsidRPr="0044537B">
        <w:rPr>
          <w:b/>
          <w:bCs/>
          <w:iCs/>
          <w:lang w:eastAsia="zh-CN"/>
        </w:rPr>
        <w:t xml:space="preserve">Proposed </w:t>
      </w:r>
      <w:r>
        <w:rPr>
          <w:b/>
          <w:bCs/>
          <w:iCs/>
          <w:lang w:eastAsia="zh-CN"/>
        </w:rPr>
        <w:t>4</w:t>
      </w:r>
      <w:r w:rsidRPr="0044537B">
        <w:rPr>
          <w:b/>
          <w:bCs/>
          <w:iCs/>
          <w:lang w:eastAsia="zh-CN"/>
        </w:rPr>
        <w:t xml:space="preserve"> :</w:t>
      </w:r>
      <w:r>
        <w:rPr>
          <w:iCs/>
          <w:lang w:eastAsia="zh-CN"/>
        </w:rPr>
        <w:t xml:space="preserve"> Regarding</w:t>
      </w:r>
      <w:r w:rsidRPr="00756563">
        <w:t xml:space="preserve"> </w:t>
      </w:r>
      <w:r w:rsidRPr="00756563">
        <w:rPr>
          <w:iCs/>
          <w:lang w:eastAsia="zh-CN"/>
        </w:rPr>
        <w:t>Issue 1-1-3a Joint TCI state switching requirement</w:t>
      </w:r>
      <w:r>
        <w:rPr>
          <w:iCs/>
          <w:lang w:eastAsia="zh-CN"/>
        </w:rPr>
        <w:t xml:space="preserve">,  it is clear that option-2 is the obvious UE behaviors based on the agreements in RAN4#101-bis. </w:t>
      </w:r>
      <w:r w:rsidRPr="00756563">
        <w:rPr>
          <w:iCs/>
          <w:lang w:eastAsia="zh-CN"/>
        </w:rPr>
        <w:t xml:space="preserve">No more technical discussion is required. A CR should capture </w:t>
      </w:r>
      <w:r>
        <w:rPr>
          <w:iCs/>
          <w:lang w:eastAsia="zh-CN"/>
        </w:rPr>
        <w:t>the option-2 statement</w:t>
      </w:r>
      <w:r w:rsidRPr="00756563">
        <w:rPr>
          <w:iCs/>
          <w:lang w:eastAsia="zh-CN"/>
        </w:rPr>
        <w:t xml:space="preserve"> as the agreement.</w:t>
      </w:r>
    </w:p>
    <w:p w14:paraId="5A49CBBA" w14:textId="77777777" w:rsidR="003409C0" w:rsidRPr="00756563" w:rsidRDefault="003409C0" w:rsidP="006046B8">
      <w:pPr>
        <w:rPr>
          <w:iCs/>
          <w:lang w:eastAsia="zh-CN"/>
        </w:rPr>
      </w:pPr>
    </w:p>
    <w:p w14:paraId="2DBAF614" w14:textId="77777777" w:rsidR="003409C0" w:rsidRDefault="003409C0" w:rsidP="003409C0">
      <w:pPr>
        <w:rPr>
          <w:iCs/>
          <w:lang w:eastAsia="zh-CN"/>
        </w:rPr>
      </w:pPr>
      <w:r w:rsidRPr="003409C0">
        <w:rPr>
          <w:b/>
          <w:bCs/>
          <w:iCs/>
          <w:lang w:eastAsia="zh-CN"/>
        </w:rPr>
        <w:t>Proposal 5 :</w:t>
      </w:r>
      <w:r>
        <w:rPr>
          <w:iCs/>
          <w:lang w:eastAsia="zh-CN"/>
        </w:rPr>
        <w:t xml:space="preserve"> Clarify what new UE behaviors are additionally defined with QCL type-C.</w:t>
      </w:r>
    </w:p>
    <w:p w14:paraId="787F31DB" w14:textId="77777777" w:rsidR="003409C0" w:rsidRPr="00BB0D54" w:rsidRDefault="003409C0" w:rsidP="003409C0">
      <w:pPr>
        <w:pStyle w:val="ListParagraph"/>
        <w:numPr>
          <w:ilvl w:val="0"/>
          <w:numId w:val="36"/>
        </w:numPr>
        <w:rPr>
          <w:iCs/>
          <w:lang w:eastAsia="zh-CN"/>
        </w:rPr>
      </w:pPr>
      <w:r>
        <w:rPr>
          <w:iCs/>
          <w:lang w:eastAsia="zh-CN"/>
        </w:rPr>
        <w:t xml:space="preserve">QCL-type C information is required to be </w:t>
      </w:r>
      <w:r w:rsidRPr="00BB0D54">
        <w:rPr>
          <w:iCs/>
          <w:lang w:eastAsia="zh-CN"/>
        </w:rPr>
        <w:t xml:space="preserve">‘active TCI’ state, but wonder if </w:t>
      </w:r>
      <w:r>
        <w:rPr>
          <w:iCs/>
          <w:lang w:eastAsia="zh-CN"/>
        </w:rPr>
        <w:t>QCL-type C information</w:t>
      </w:r>
      <w:r w:rsidRPr="00BB0D54">
        <w:rPr>
          <w:iCs/>
          <w:lang w:eastAsia="zh-CN"/>
        </w:rPr>
        <w:t xml:space="preserve"> </w:t>
      </w:r>
      <w:r>
        <w:rPr>
          <w:iCs/>
          <w:lang w:eastAsia="zh-CN"/>
        </w:rPr>
        <w:t xml:space="preserve">is </w:t>
      </w:r>
      <w:r w:rsidRPr="00BB0D54">
        <w:rPr>
          <w:iCs/>
          <w:lang w:eastAsia="zh-CN"/>
        </w:rPr>
        <w:t>need</w:t>
      </w:r>
      <w:r>
        <w:rPr>
          <w:iCs/>
          <w:lang w:eastAsia="zh-CN"/>
        </w:rPr>
        <w:t>ed</w:t>
      </w:r>
      <w:r w:rsidRPr="00BB0D54">
        <w:rPr>
          <w:iCs/>
          <w:lang w:eastAsia="zh-CN"/>
        </w:rPr>
        <w:t xml:space="preserve"> to be ‘known conditions’ for ‘known’ TCI state</w:t>
      </w:r>
      <w:r>
        <w:rPr>
          <w:iCs/>
          <w:lang w:eastAsia="zh-CN"/>
        </w:rPr>
        <w:t xml:space="preserve"> in CA scenario.</w:t>
      </w:r>
    </w:p>
    <w:p w14:paraId="470BE834" w14:textId="77777777" w:rsidR="006046B8" w:rsidRDefault="006046B8" w:rsidP="005C23A4"/>
    <w:p w14:paraId="147D9588" w14:textId="584144E9" w:rsidR="006046B8" w:rsidRDefault="006046B8" w:rsidP="006046B8">
      <w:pPr>
        <w:rPr>
          <w:iCs/>
          <w:lang w:eastAsia="zh-CN"/>
        </w:rPr>
      </w:pPr>
      <w:r w:rsidRPr="006046B8">
        <w:rPr>
          <w:b/>
          <w:bCs/>
          <w:iCs/>
          <w:lang w:eastAsia="zh-CN"/>
        </w:rPr>
        <w:t xml:space="preserve">Proposal </w:t>
      </w:r>
      <w:r w:rsidR="003409C0">
        <w:rPr>
          <w:b/>
          <w:bCs/>
          <w:iCs/>
          <w:lang w:eastAsia="zh-CN"/>
        </w:rPr>
        <w:t>6</w:t>
      </w:r>
      <w:r w:rsidRPr="006046B8">
        <w:rPr>
          <w:b/>
          <w:bCs/>
          <w:iCs/>
          <w:lang w:eastAsia="zh-CN"/>
        </w:rPr>
        <w:t>:</w:t>
      </w:r>
      <w:r>
        <w:rPr>
          <w:iCs/>
          <w:lang w:eastAsia="zh-CN"/>
        </w:rPr>
        <w:t xml:space="preserve"> Regarding c</w:t>
      </w:r>
      <w:r w:rsidRPr="00F87694">
        <w:rPr>
          <w:iCs/>
          <w:lang w:eastAsia="zh-CN"/>
        </w:rPr>
        <w:t>ommon TCI state switching delay requirement for shared RS</w:t>
      </w:r>
      <w:r>
        <w:rPr>
          <w:iCs/>
          <w:lang w:eastAsia="zh-CN"/>
        </w:rPr>
        <w:t>,</w:t>
      </w:r>
    </w:p>
    <w:p w14:paraId="30DE3608" w14:textId="77777777" w:rsidR="006046B8" w:rsidRPr="004D1757" w:rsidRDefault="006046B8" w:rsidP="006046B8">
      <w:pPr>
        <w:pStyle w:val="ListParagraph"/>
        <w:numPr>
          <w:ilvl w:val="2"/>
          <w:numId w:val="36"/>
        </w:numPr>
        <w:spacing w:after="120"/>
        <w:contextualSpacing w:val="0"/>
      </w:pPr>
      <w:r w:rsidRPr="004D1757">
        <w:t xml:space="preserve">The delay requirement is defined </w:t>
      </w:r>
      <w:r>
        <w:t>based on</w:t>
      </w:r>
      <w:r w:rsidRPr="004D1757">
        <w:t xml:space="preserve"> the common TCI indicated by simultaneousU-TCI-UpdateList1/2/3/4-r17</w:t>
      </w:r>
      <w:r>
        <w:t xml:space="preserve">, and the requirements are applied to all CCs referring to the </w:t>
      </w:r>
      <w:r w:rsidRPr="004D1757">
        <w:t>common TCI</w:t>
      </w:r>
      <w:r>
        <w:t>.</w:t>
      </w:r>
    </w:p>
    <w:p w14:paraId="57CBB083" w14:textId="77777777" w:rsidR="006046B8" w:rsidRPr="004D1757" w:rsidRDefault="006046B8" w:rsidP="006046B8">
      <w:pPr>
        <w:pStyle w:val="ListParagraph"/>
        <w:numPr>
          <w:ilvl w:val="2"/>
          <w:numId w:val="36"/>
        </w:numPr>
        <w:spacing w:after="120"/>
        <w:contextualSpacing w:val="0"/>
      </w:pPr>
      <w:r w:rsidRPr="004D1757">
        <w:t xml:space="preserve">The delay requirement is defined </w:t>
      </w:r>
      <w:r>
        <w:t>based on</w:t>
      </w:r>
      <w:r>
        <w:rPr>
          <w:bCs/>
          <w:lang w:eastAsia="zh-CN"/>
        </w:rPr>
        <w:t xml:space="preserve"> the common TCI indicated by RefUnifiedTCIStateList-r17, </w:t>
      </w:r>
      <w:r>
        <w:t xml:space="preserve">and the requirements are applied to all CCs referring to the </w:t>
      </w:r>
      <w:r w:rsidRPr="004D1757">
        <w:t>common TCI</w:t>
      </w:r>
      <w:r>
        <w:t>.</w:t>
      </w:r>
    </w:p>
    <w:p w14:paraId="4451358D" w14:textId="77777777" w:rsidR="000F2BDA" w:rsidRPr="000F4569" w:rsidRDefault="000F2BDA" w:rsidP="005C23A4"/>
    <w:p w14:paraId="6E61D21D" w14:textId="55CA8F61" w:rsidR="003B659E" w:rsidRPr="000F4569" w:rsidRDefault="007E3F5B" w:rsidP="005C23A4">
      <w:pPr>
        <w:pStyle w:val="RAN4H1"/>
        <w:numPr>
          <w:ilvl w:val="0"/>
          <w:numId w:val="0"/>
        </w:numPr>
        <w:ind w:left="360" w:hanging="360"/>
        <w:rPr>
          <w:lang w:val="en-US"/>
        </w:rPr>
      </w:pPr>
      <w:r>
        <w:rPr>
          <w:lang w:val="en-US"/>
        </w:rPr>
        <w:t xml:space="preserve">4. </w:t>
      </w:r>
      <w:r w:rsidR="003B659E" w:rsidRPr="000F4569">
        <w:rPr>
          <w:lang w:val="en-US"/>
        </w:rPr>
        <w:t>References</w:t>
      </w:r>
    </w:p>
    <w:p w14:paraId="4372E834" w14:textId="1F940DDE" w:rsidR="007E3F5B" w:rsidRPr="007E3F5B" w:rsidRDefault="007E3F5B" w:rsidP="007E3F5B">
      <w:pPr>
        <w:ind w:right="-22"/>
      </w:pPr>
      <w:r>
        <w:t>[1]</w:t>
      </w:r>
      <w:r w:rsidRPr="007E3F5B">
        <w:t xml:space="preserve"> </w:t>
      </w:r>
      <w:r w:rsidR="003A35CB" w:rsidRPr="003A35CB">
        <w:t>R4-2211203</w:t>
      </w:r>
      <w:r>
        <w:t>,</w:t>
      </w:r>
      <w:r w:rsidRPr="007E3F5B">
        <w:t xml:space="preserve"> </w:t>
      </w:r>
      <w:r w:rsidR="003A35CB" w:rsidRPr="003A35CB">
        <w:t>WF on FeMIMO RRM impact for unified TCI state</w:t>
      </w:r>
      <w:r>
        <w:t>, RAN4#10</w:t>
      </w:r>
      <w:r w:rsidR="003A35CB">
        <w:t>3</w:t>
      </w:r>
      <w:r>
        <w:t>-e</w:t>
      </w:r>
    </w:p>
    <w:sectPr w:rsidR="007E3F5B" w:rsidRPr="007E3F5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5DFBE" w14:textId="77777777" w:rsidR="0042571C" w:rsidRDefault="0042571C" w:rsidP="00001C9B">
      <w:pPr>
        <w:spacing w:after="0" w:line="240" w:lineRule="auto"/>
      </w:pPr>
      <w:r>
        <w:separator/>
      </w:r>
    </w:p>
  </w:endnote>
  <w:endnote w:type="continuationSeparator" w:id="0">
    <w:p w14:paraId="061459F1" w14:textId="77777777" w:rsidR="0042571C" w:rsidRDefault="0042571C" w:rsidP="00001C9B">
      <w:pPr>
        <w:spacing w:after="0" w:line="240" w:lineRule="auto"/>
      </w:pPr>
      <w:r>
        <w:continuationSeparator/>
      </w:r>
    </w:p>
  </w:endnote>
  <w:endnote w:type="continuationNotice" w:id="1">
    <w:p w14:paraId="6FD7712F" w14:textId="77777777" w:rsidR="0042571C" w:rsidRDefault="00425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35F1F" w14:textId="77777777" w:rsidR="0042571C" w:rsidRDefault="0042571C" w:rsidP="00001C9B">
      <w:pPr>
        <w:spacing w:after="0" w:line="240" w:lineRule="auto"/>
      </w:pPr>
      <w:r>
        <w:separator/>
      </w:r>
    </w:p>
  </w:footnote>
  <w:footnote w:type="continuationSeparator" w:id="0">
    <w:p w14:paraId="5E6731D6" w14:textId="77777777" w:rsidR="0042571C" w:rsidRDefault="0042571C" w:rsidP="00001C9B">
      <w:pPr>
        <w:spacing w:after="0" w:line="240" w:lineRule="auto"/>
      </w:pPr>
      <w:r>
        <w:continuationSeparator/>
      </w:r>
    </w:p>
  </w:footnote>
  <w:footnote w:type="continuationNotice" w:id="1">
    <w:p w14:paraId="037D52D0" w14:textId="77777777" w:rsidR="0042571C" w:rsidRDefault="004257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71B8D"/>
    <w:multiLevelType w:val="hybridMultilevel"/>
    <w:tmpl w:val="22B60FF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DA24A3"/>
    <w:multiLevelType w:val="hybridMultilevel"/>
    <w:tmpl w:val="8B96A5BE"/>
    <w:lvl w:ilvl="0" w:tplc="7DA6AEDE">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1"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7"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D820C7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5"/>
  </w:num>
  <w:num w:numId="4">
    <w:abstractNumId w:val="7"/>
  </w:num>
  <w:num w:numId="5">
    <w:abstractNumId w:val="22"/>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4"/>
  </w:num>
  <w:num w:numId="16">
    <w:abstractNumId w:val="6"/>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18"/>
  </w:num>
  <w:num w:numId="23">
    <w:abstractNumId w:val="3"/>
  </w:num>
  <w:num w:numId="24">
    <w:abstractNumId w:val="11"/>
  </w:num>
  <w:num w:numId="25">
    <w:abstractNumId w:val="16"/>
  </w:num>
  <w:num w:numId="26">
    <w:abstractNumId w:val="1"/>
  </w:num>
  <w:num w:numId="27">
    <w:abstractNumId w:val="10"/>
  </w:num>
  <w:num w:numId="28">
    <w:abstractNumId w:val="2"/>
  </w:num>
  <w:num w:numId="29">
    <w:abstractNumId w:val="17"/>
  </w:num>
  <w:num w:numId="30">
    <w:abstractNumId w:val="8"/>
  </w:num>
  <w:num w:numId="31">
    <w:abstractNumId w:val="20"/>
  </w:num>
  <w:num w:numId="32">
    <w:abstractNumId w:val="20"/>
  </w:num>
  <w:num w:numId="33">
    <w:abstractNumId w:val="20"/>
  </w:num>
  <w:num w:numId="34">
    <w:abstractNumId w:val="20"/>
  </w:num>
  <w:num w:numId="35">
    <w:abstractNumId w:val="5"/>
  </w:num>
  <w:num w:numId="36">
    <w:abstractNumId w:val="0"/>
  </w:num>
  <w:num w:numId="37">
    <w:abstractNumId w:val="23"/>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0"/>
  </w:num>
  <w:num w:numId="41">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1C9B"/>
    <w:rsid w:val="00002ECC"/>
    <w:rsid w:val="00005B60"/>
    <w:rsid w:val="00022BD5"/>
    <w:rsid w:val="00034581"/>
    <w:rsid w:val="00035A86"/>
    <w:rsid w:val="0005032D"/>
    <w:rsid w:val="000732A3"/>
    <w:rsid w:val="0008612A"/>
    <w:rsid w:val="00090E18"/>
    <w:rsid w:val="000B0056"/>
    <w:rsid w:val="000B28A4"/>
    <w:rsid w:val="000B6B0A"/>
    <w:rsid w:val="000B7EFA"/>
    <w:rsid w:val="000C72CD"/>
    <w:rsid w:val="000E3D11"/>
    <w:rsid w:val="000F00A0"/>
    <w:rsid w:val="000F2BDA"/>
    <w:rsid w:val="000F4569"/>
    <w:rsid w:val="00106E64"/>
    <w:rsid w:val="001276CE"/>
    <w:rsid w:val="001311A9"/>
    <w:rsid w:val="00131F83"/>
    <w:rsid w:val="00140221"/>
    <w:rsid w:val="001745F8"/>
    <w:rsid w:val="00176482"/>
    <w:rsid w:val="00182E6B"/>
    <w:rsid w:val="001838CF"/>
    <w:rsid w:val="00185C08"/>
    <w:rsid w:val="001868EE"/>
    <w:rsid w:val="001A3BA4"/>
    <w:rsid w:val="001A60C5"/>
    <w:rsid w:val="001A75FE"/>
    <w:rsid w:val="001B3C07"/>
    <w:rsid w:val="001B4271"/>
    <w:rsid w:val="001C2353"/>
    <w:rsid w:val="001D04A2"/>
    <w:rsid w:val="001D7A46"/>
    <w:rsid w:val="001E30F6"/>
    <w:rsid w:val="001F571D"/>
    <w:rsid w:val="00212E7D"/>
    <w:rsid w:val="00235F5C"/>
    <w:rsid w:val="00276143"/>
    <w:rsid w:val="0028011D"/>
    <w:rsid w:val="0028616D"/>
    <w:rsid w:val="002A35CE"/>
    <w:rsid w:val="002B4922"/>
    <w:rsid w:val="002C006D"/>
    <w:rsid w:val="002C2D19"/>
    <w:rsid w:val="002D10FA"/>
    <w:rsid w:val="002D4C55"/>
    <w:rsid w:val="002E1020"/>
    <w:rsid w:val="002F4741"/>
    <w:rsid w:val="00303645"/>
    <w:rsid w:val="003061A2"/>
    <w:rsid w:val="003409C0"/>
    <w:rsid w:val="0034169D"/>
    <w:rsid w:val="003A0AE4"/>
    <w:rsid w:val="003A35CB"/>
    <w:rsid w:val="003B659E"/>
    <w:rsid w:val="003C1354"/>
    <w:rsid w:val="003C76AD"/>
    <w:rsid w:val="003D07EF"/>
    <w:rsid w:val="003D2EAC"/>
    <w:rsid w:val="003E0A53"/>
    <w:rsid w:val="0040201F"/>
    <w:rsid w:val="00412D2C"/>
    <w:rsid w:val="00423735"/>
    <w:rsid w:val="0042571C"/>
    <w:rsid w:val="0043750A"/>
    <w:rsid w:val="004403ED"/>
    <w:rsid w:val="0044537B"/>
    <w:rsid w:val="00447762"/>
    <w:rsid w:val="00472F5F"/>
    <w:rsid w:val="004854BB"/>
    <w:rsid w:val="0048604E"/>
    <w:rsid w:val="004B50E5"/>
    <w:rsid w:val="004C37EC"/>
    <w:rsid w:val="004E5E66"/>
    <w:rsid w:val="00503B4D"/>
    <w:rsid w:val="00504EE9"/>
    <w:rsid w:val="005222D8"/>
    <w:rsid w:val="0054442C"/>
    <w:rsid w:val="00550285"/>
    <w:rsid w:val="00572A20"/>
    <w:rsid w:val="005836F8"/>
    <w:rsid w:val="005918FA"/>
    <w:rsid w:val="005B3F90"/>
    <w:rsid w:val="005C23A4"/>
    <w:rsid w:val="005D1CDF"/>
    <w:rsid w:val="005E2423"/>
    <w:rsid w:val="005E61A8"/>
    <w:rsid w:val="005E7A05"/>
    <w:rsid w:val="005F060A"/>
    <w:rsid w:val="005F6419"/>
    <w:rsid w:val="006046B8"/>
    <w:rsid w:val="00617400"/>
    <w:rsid w:val="006235BD"/>
    <w:rsid w:val="0063513E"/>
    <w:rsid w:val="006479DE"/>
    <w:rsid w:val="00654791"/>
    <w:rsid w:val="00664950"/>
    <w:rsid w:val="00683220"/>
    <w:rsid w:val="00687FA0"/>
    <w:rsid w:val="006B3915"/>
    <w:rsid w:val="006B7010"/>
    <w:rsid w:val="006C76D2"/>
    <w:rsid w:val="006E6311"/>
    <w:rsid w:val="006F3E2F"/>
    <w:rsid w:val="006F4C67"/>
    <w:rsid w:val="00702C23"/>
    <w:rsid w:val="007145FF"/>
    <w:rsid w:val="007167F6"/>
    <w:rsid w:val="00733311"/>
    <w:rsid w:val="007470CB"/>
    <w:rsid w:val="00751515"/>
    <w:rsid w:val="00756563"/>
    <w:rsid w:val="0075663B"/>
    <w:rsid w:val="00765038"/>
    <w:rsid w:val="00770AA9"/>
    <w:rsid w:val="00784DF6"/>
    <w:rsid w:val="00785232"/>
    <w:rsid w:val="00797A73"/>
    <w:rsid w:val="007A384F"/>
    <w:rsid w:val="007C3ED0"/>
    <w:rsid w:val="007C7478"/>
    <w:rsid w:val="007D573F"/>
    <w:rsid w:val="007E3F5B"/>
    <w:rsid w:val="007E5CA2"/>
    <w:rsid w:val="00806A76"/>
    <w:rsid w:val="00811C9D"/>
    <w:rsid w:val="00816C80"/>
    <w:rsid w:val="00821825"/>
    <w:rsid w:val="00841BCD"/>
    <w:rsid w:val="0084581E"/>
    <w:rsid w:val="00851A8E"/>
    <w:rsid w:val="0088156F"/>
    <w:rsid w:val="008826C1"/>
    <w:rsid w:val="008A0579"/>
    <w:rsid w:val="008B74A3"/>
    <w:rsid w:val="008F1474"/>
    <w:rsid w:val="0090091A"/>
    <w:rsid w:val="009042BD"/>
    <w:rsid w:val="009062C7"/>
    <w:rsid w:val="009158FC"/>
    <w:rsid w:val="00946C87"/>
    <w:rsid w:val="00950225"/>
    <w:rsid w:val="0097616E"/>
    <w:rsid w:val="00977E1D"/>
    <w:rsid w:val="00981A2F"/>
    <w:rsid w:val="009866DA"/>
    <w:rsid w:val="00A04992"/>
    <w:rsid w:val="00A13FC9"/>
    <w:rsid w:val="00A21D71"/>
    <w:rsid w:val="00A22B78"/>
    <w:rsid w:val="00A25AE5"/>
    <w:rsid w:val="00A37002"/>
    <w:rsid w:val="00A57FBE"/>
    <w:rsid w:val="00AA1B0E"/>
    <w:rsid w:val="00AC4A67"/>
    <w:rsid w:val="00AC5CA7"/>
    <w:rsid w:val="00AD3347"/>
    <w:rsid w:val="00AE2BA5"/>
    <w:rsid w:val="00AE56B1"/>
    <w:rsid w:val="00AE698A"/>
    <w:rsid w:val="00B3296E"/>
    <w:rsid w:val="00B456BD"/>
    <w:rsid w:val="00B57A72"/>
    <w:rsid w:val="00B717B6"/>
    <w:rsid w:val="00B73862"/>
    <w:rsid w:val="00B94950"/>
    <w:rsid w:val="00BA5AED"/>
    <w:rsid w:val="00BA6E48"/>
    <w:rsid w:val="00BB0D54"/>
    <w:rsid w:val="00BB1A4C"/>
    <w:rsid w:val="00BC492F"/>
    <w:rsid w:val="00BF2218"/>
    <w:rsid w:val="00C0519B"/>
    <w:rsid w:val="00C47509"/>
    <w:rsid w:val="00C63A76"/>
    <w:rsid w:val="00C82908"/>
    <w:rsid w:val="00CC4978"/>
    <w:rsid w:val="00CC63B8"/>
    <w:rsid w:val="00CD7492"/>
    <w:rsid w:val="00CE2755"/>
    <w:rsid w:val="00CE3A6B"/>
    <w:rsid w:val="00D00211"/>
    <w:rsid w:val="00D00F58"/>
    <w:rsid w:val="00D0319F"/>
    <w:rsid w:val="00D03B70"/>
    <w:rsid w:val="00D06309"/>
    <w:rsid w:val="00D247DC"/>
    <w:rsid w:val="00D32B48"/>
    <w:rsid w:val="00D351EA"/>
    <w:rsid w:val="00D43403"/>
    <w:rsid w:val="00D5119D"/>
    <w:rsid w:val="00D62E71"/>
    <w:rsid w:val="00D650C1"/>
    <w:rsid w:val="00D66188"/>
    <w:rsid w:val="00D740CA"/>
    <w:rsid w:val="00D83D22"/>
    <w:rsid w:val="00D85728"/>
    <w:rsid w:val="00D93782"/>
    <w:rsid w:val="00D943C3"/>
    <w:rsid w:val="00D96189"/>
    <w:rsid w:val="00DB429E"/>
    <w:rsid w:val="00DB78ED"/>
    <w:rsid w:val="00DD1A73"/>
    <w:rsid w:val="00DF2997"/>
    <w:rsid w:val="00E32ED8"/>
    <w:rsid w:val="00E361F0"/>
    <w:rsid w:val="00E411FD"/>
    <w:rsid w:val="00E73B1A"/>
    <w:rsid w:val="00EC5548"/>
    <w:rsid w:val="00EC7BC3"/>
    <w:rsid w:val="00ED7600"/>
    <w:rsid w:val="00EE2494"/>
    <w:rsid w:val="00EE7043"/>
    <w:rsid w:val="00EE7074"/>
    <w:rsid w:val="00EF698B"/>
    <w:rsid w:val="00F101BF"/>
    <w:rsid w:val="00F1362C"/>
    <w:rsid w:val="00F37AEA"/>
    <w:rsid w:val="00F508B8"/>
    <w:rsid w:val="00F60E16"/>
    <w:rsid w:val="00F74F4D"/>
    <w:rsid w:val="00F81AAB"/>
    <w:rsid w:val="00F824F5"/>
    <w:rsid w:val="00F87694"/>
    <w:rsid w:val="00FC29B9"/>
    <w:rsid w:val="00FC6FD3"/>
    <w:rsid w:val="00FF0301"/>
    <w:rsid w:val="0C9D982A"/>
    <w:rsid w:val="1389F442"/>
    <w:rsid w:val="60193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6B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2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27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276143"/>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rsid w:val="00276143"/>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276143"/>
    <w:pPr>
      <w:ind w:left="283" w:hanging="283"/>
      <w:contextualSpacing/>
    </w:pPr>
  </w:style>
  <w:style w:type="character" w:styleId="CommentReference">
    <w:name w:val="annotation reference"/>
    <w:basedOn w:val="DefaultParagraphFont"/>
    <w:uiPriority w:val="99"/>
    <w:semiHidden/>
    <w:unhideWhenUsed/>
    <w:rsid w:val="006F4C67"/>
    <w:rPr>
      <w:sz w:val="16"/>
      <w:szCs w:val="16"/>
    </w:rPr>
  </w:style>
  <w:style w:type="paragraph" w:styleId="CommentText">
    <w:name w:val="annotation text"/>
    <w:basedOn w:val="Normal"/>
    <w:link w:val="CommentTextChar"/>
    <w:uiPriority w:val="99"/>
    <w:semiHidden/>
    <w:unhideWhenUsed/>
    <w:rsid w:val="006F4C67"/>
    <w:pPr>
      <w:spacing w:line="240" w:lineRule="auto"/>
    </w:pPr>
    <w:rPr>
      <w:szCs w:val="20"/>
    </w:rPr>
  </w:style>
  <w:style w:type="character" w:customStyle="1" w:styleId="CommentTextChar">
    <w:name w:val="Comment Text Char"/>
    <w:basedOn w:val="DefaultParagraphFont"/>
    <w:link w:val="CommentText"/>
    <w:uiPriority w:val="99"/>
    <w:semiHidden/>
    <w:rsid w:val="006F4C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4C67"/>
    <w:rPr>
      <w:b/>
      <w:bCs/>
    </w:rPr>
  </w:style>
  <w:style w:type="character" w:customStyle="1" w:styleId="CommentSubjectChar">
    <w:name w:val="Comment Subject Char"/>
    <w:basedOn w:val="CommentTextChar"/>
    <w:link w:val="CommentSubject"/>
    <w:uiPriority w:val="99"/>
    <w:semiHidden/>
    <w:rsid w:val="006F4C67"/>
    <w:rPr>
      <w:rFonts w:ascii="Times New Roman" w:hAnsi="Times New Roman"/>
      <w:b/>
      <w:bCs/>
      <w:sz w:val="20"/>
      <w:szCs w:val="20"/>
    </w:rPr>
  </w:style>
  <w:style w:type="character" w:customStyle="1" w:styleId="Heading3Char">
    <w:name w:val="Heading 3 Char"/>
    <w:basedOn w:val="DefaultParagraphFont"/>
    <w:link w:val="Heading3"/>
    <w:uiPriority w:val="9"/>
    <w:semiHidden/>
    <w:rsid w:val="006235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2755"/>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semiHidden/>
    <w:unhideWhenUsed/>
    <w:rsid w:val="000B6B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B6B0A"/>
    <w:rPr>
      <w:rFonts w:ascii="Times New Roman" w:hAnsi="Times New Roman"/>
      <w:sz w:val="20"/>
    </w:rPr>
  </w:style>
  <w:style w:type="paragraph" w:styleId="Footer">
    <w:name w:val="footer"/>
    <w:basedOn w:val="Normal"/>
    <w:link w:val="FooterChar"/>
    <w:uiPriority w:val="99"/>
    <w:semiHidden/>
    <w:unhideWhenUsed/>
    <w:rsid w:val="000B6B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B6B0A"/>
    <w:rPr>
      <w:rFonts w:ascii="Times New Roman" w:hAnsi="Times New Roman"/>
      <w:sz w:val="20"/>
    </w:rPr>
  </w:style>
  <w:style w:type="character" w:styleId="Emphasis">
    <w:name w:val="Emphasis"/>
    <w:basedOn w:val="DefaultParagraphFont"/>
    <w:uiPriority w:val="20"/>
    <w:qFormat/>
    <w:rsid w:val="00EE70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935">
      <w:bodyDiv w:val="1"/>
      <w:marLeft w:val="0"/>
      <w:marRight w:val="0"/>
      <w:marTop w:val="0"/>
      <w:marBottom w:val="0"/>
      <w:divBdr>
        <w:top w:val="none" w:sz="0" w:space="0" w:color="auto"/>
        <w:left w:val="none" w:sz="0" w:space="0" w:color="auto"/>
        <w:bottom w:val="none" w:sz="0" w:space="0" w:color="auto"/>
        <w:right w:val="none" w:sz="0" w:space="0" w:color="auto"/>
      </w:divBdr>
      <w:divsChild>
        <w:div w:id="597106533">
          <w:marLeft w:val="994"/>
          <w:marRight w:val="0"/>
          <w:marTop w:val="0"/>
          <w:marBottom w:val="120"/>
          <w:divBdr>
            <w:top w:val="none" w:sz="0" w:space="0" w:color="auto"/>
            <w:left w:val="none" w:sz="0" w:space="0" w:color="auto"/>
            <w:bottom w:val="none" w:sz="0" w:space="0" w:color="auto"/>
            <w:right w:val="none" w:sz="0" w:space="0" w:color="auto"/>
          </w:divBdr>
        </w:div>
        <w:div w:id="2045328492">
          <w:marLeft w:val="994"/>
          <w:marRight w:val="0"/>
          <w:marTop w:val="0"/>
          <w:marBottom w:val="120"/>
          <w:divBdr>
            <w:top w:val="none" w:sz="0" w:space="0" w:color="auto"/>
            <w:left w:val="none" w:sz="0" w:space="0" w:color="auto"/>
            <w:bottom w:val="none" w:sz="0" w:space="0" w:color="auto"/>
            <w:right w:val="none" w:sz="0" w:space="0" w:color="auto"/>
          </w:divBdr>
        </w:div>
        <w:div w:id="874345967">
          <w:marLeft w:val="994"/>
          <w:marRight w:val="0"/>
          <w:marTop w:val="0"/>
          <w:marBottom w:val="120"/>
          <w:divBdr>
            <w:top w:val="none" w:sz="0" w:space="0" w:color="auto"/>
            <w:left w:val="none" w:sz="0" w:space="0" w:color="auto"/>
            <w:bottom w:val="none" w:sz="0" w:space="0" w:color="auto"/>
            <w:right w:val="none" w:sz="0" w:space="0" w:color="auto"/>
          </w:divBdr>
        </w:div>
      </w:divsChild>
    </w:div>
    <w:div w:id="391655770">
      <w:bodyDiv w:val="1"/>
      <w:marLeft w:val="0"/>
      <w:marRight w:val="0"/>
      <w:marTop w:val="0"/>
      <w:marBottom w:val="0"/>
      <w:divBdr>
        <w:top w:val="none" w:sz="0" w:space="0" w:color="auto"/>
        <w:left w:val="none" w:sz="0" w:space="0" w:color="auto"/>
        <w:bottom w:val="none" w:sz="0" w:space="0" w:color="auto"/>
        <w:right w:val="none" w:sz="0" w:space="0" w:color="auto"/>
      </w:divBdr>
    </w:div>
    <w:div w:id="792792167">
      <w:bodyDiv w:val="1"/>
      <w:marLeft w:val="0"/>
      <w:marRight w:val="0"/>
      <w:marTop w:val="0"/>
      <w:marBottom w:val="0"/>
      <w:divBdr>
        <w:top w:val="none" w:sz="0" w:space="0" w:color="auto"/>
        <w:left w:val="none" w:sz="0" w:space="0" w:color="auto"/>
        <w:bottom w:val="none" w:sz="0" w:space="0" w:color="auto"/>
        <w:right w:val="none" w:sz="0" w:space="0" w:color="auto"/>
      </w:divBdr>
      <w:divsChild>
        <w:div w:id="1966504838">
          <w:marLeft w:val="994"/>
          <w:marRight w:val="0"/>
          <w:marTop w:val="0"/>
          <w:marBottom w:val="120"/>
          <w:divBdr>
            <w:top w:val="none" w:sz="0" w:space="0" w:color="auto"/>
            <w:left w:val="none" w:sz="0" w:space="0" w:color="auto"/>
            <w:bottom w:val="none" w:sz="0" w:space="0" w:color="auto"/>
            <w:right w:val="none" w:sz="0" w:space="0" w:color="auto"/>
          </w:divBdr>
        </w:div>
        <w:div w:id="1146357571">
          <w:marLeft w:val="994"/>
          <w:marRight w:val="0"/>
          <w:marTop w:val="0"/>
          <w:marBottom w:val="120"/>
          <w:divBdr>
            <w:top w:val="none" w:sz="0" w:space="0" w:color="auto"/>
            <w:left w:val="none" w:sz="0" w:space="0" w:color="auto"/>
            <w:bottom w:val="none" w:sz="0" w:space="0" w:color="auto"/>
            <w:right w:val="none" w:sz="0" w:space="0" w:color="auto"/>
          </w:divBdr>
        </w:div>
      </w:divsChild>
    </w:div>
    <w:div w:id="1583754069">
      <w:bodyDiv w:val="1"/>
      <w:marLeft w:val="0"/>
      <w:marRight w:val="0"/>
      <w:marTop w:val="0"/>
      <w:marBottom w:val="0"/>
      <w:divBdr>
        <w:top w:val="none" w:sz="0" w:space="0" w:color="auto"/>
        <w:left w:val="none" w:sz="0" w:space="0" w:color="auto"/>
        <w:bottom w:val="none" w:sz="0" w:space="0" w:color="auto"/>
        <w:right w:val="none" w:sz="0" w:space="0" w:color="auto"/>
      </w:divBdr>
      <w:divsChild>
        <w:div w:id="2011594578">
          <w:marLeft w:val="0"/>
          <w:marRight w:val="0"/>
          <w:marTop w:val="0"/>
          <w:marBottom w:val="120"/>
          <w:divBdr>
            <w:top w:val="none" w:sz="0" w:space="0" w:color="auto"/>
            <w:left w:val="none" w:sz="0" w:space="0" w:color="auto"/>
            <w:bottom w:val="none" w:sz="0" w:space="0" w:color="auto"/>
            <w:right w:val="none" w:sz="0" w:space="0" w:color="auto"/>
          </w:divBdr>
        </w:div>
        <w:div w:id="530844398">
          <w:marLeft w:val="720"/>
          <w:marRight w:val="0"/>
          <w:marTop w:val="0"/>
          <w:marBottom w:val="120"/>
          <w:divBdr>
            <w:top w:val="none" w:sz="0" w:space="0" w:color="auto"/>
            <w:left w:val="none" w:sz="0" w:space="0" w:color="auto"/>
            <w:bottom w:val="none" w:sz="0" w:space="0" w:color="auto"/>
            <w:right w:val="none" w:sz="0" w:space="0" w:color="auto"/>
          </w:divBdr>
        </w:div>
        <w:div w:id="782461222">
          <w:marLeft w:val="994"/>
          <w:marRight w:val="0"/>
          <w:marTop w:val="0"/>
          <w:marBottom w:val="120"/>
          <w:divBdr>
            <w:top w:val="none" w:sz="0" w:space="0" w:color="auto"/>
            <w:left w:val="none" w:sz="0" w:space="0" w:color="auto"/>
            <w:bottom w:val="none" w:sz="0" w:space="0" w:color="auto"/>
            <w:right w:val="none" w:sz="0" w:space="0" w:color="auto"/>
          </w:divBdr>
        </w:div>
        <w:div w:id="632635160">
          <w:marLeft w:val="994"/>
          <w:marRight w:val="0"/>
          <w:marTop w:val="0"/>
          <w:marBottom w:val="120"/>
          <w:divBdr>
            <w:top w:val="none" w:sz="0" w:space="0" w:color="auto"/>
            <w:left w:val="none" w:sz="0" w:space="0" w:color="auto"/>
            <w:bottom w:val="none" w:sz="0" w:space="0" w:color="auto"/>
            <w:right w:val="none" w:sz="0" w:space="0" w:color="auto"/>
          </w:divBdr>
        </w:div>
        <w:div w:id="234709993">
          <w:marLeft w:val="994"/>
          <w:marRight w:val="0"/>
          <w:marTop w:val="0"/>
          <w:marBottom w:val="120"/>
          <w:divBdr>
            <w:top w:val="none" w:sz="0" w:space="0" w:color="auto"/>
            <w:left w:val="none" w:sz="0" w:space="0" w:color="auto"/>
            <w:bottom w:val="none" w:sz="0" w:space="0" w:color="auto"/>
            <w:right w:val="none" w:sz="0" w:space="0" w:color="auto"/>
          </w:divBdr>
        </w:div>
        <w:div w:id="1901018286">
          <w:marLeft w:val="994"/>
          <w:marRight w:val="0"/>
          <w:marTop w:val="0"/>
          <w:marBottom w:val="120"/>
          <w:divBdr>
            <w:top w:val="none" w:sz="0" w:space="0" w:color="auto"/>
            <w:left w:val="none" w:sz="0" w:space="0" w:color="auto"/>
            <w:bottom w:val="none" w:sz="0" w:space="0" w:color="auto"/>
            <w:right w:val="none" w:sz="0" w:space="0" w:color="auto"/>
          </w:divBdr>
        </w:div>
        <w:div w:id="1157917406">
          <w:marLeft w:val="152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5AIRPNAIUNRU-1328258698-12797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https://nokia.sharepoint.com/sites/c5g/5gradio/_layouts/15/DocIdRedir.aspx?ID=5AIRPNAIUNRU-1328258698-12797</Url>
      <Description>5AIRPNAIUNRU-1328258698-12797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1155</TotalTime>
  <Pages>8</Pages>
  <Words>2998</Words>
  <Characters>18292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Erika Almeida</cp:lastModifiedBy>
  <cp:revision>20</cp:revision>
  <dcterms:created xsi:type="dcterms:W3CDTF">2022-08-07T08:59:00Z</dcterms:created>
  <dcterms:modified xsi:type="dcterms:W3CDTF">2022-08-10T17:43:00Z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b4f838d3-807f-4476-9482-b77c79a15e56</vt:lpwstr>
  </property>
</Properties>
</file>